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id w:val="-2117898887"/>
        <w:docPartObj>
          <w:docPartGallery w:val="Cover Pages"/>
          <w:docPartUnique/>
        </w:docPartObj>
      </w:sdtPr>
      <w:sdtEndPr>
        <w:rPr>
          <w:rFonts w:cstheme="minorBidi"/>
          <w:lang w:eastAsia="en-US"/>
        </w:rPr>
      </w:sdtEndPr>
      <w:sdtContent>
        <w:p w14:paraId="56283B5D" w14:textId="77777777" w:rsidR="00A65CBD" w:rsidRDefault="00A65CBD">
          <w:pPr>
            <w:rPr>
              <w:rFonts w:hint="eastAsia"/>
            </w:rPr>
          </w:pPr>
          <w:r>
            <w:rPr>
              <w:noProof/>
              <w:lang w:eastAsia="pl-PL" w:bidi="ar-SA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0345DC8" wp14:editId="07777777">
                    <wp:simplePos x="0" y="0"/>
                    <wp:positionH relativeFrom="margin">
                      <wp:posOffset>4190113</wp:posOffset>
                    </wp:positionH>
                    <wp:positionV relativeFrom="page">
                      <wp:posOffset>250521</wp:posOffset>
                    </wp:positionV>
                    <wp:extent cx="1927086" cy="987552"/>
                    <wp:effectExtent l="0" t="0" r="0" b="0"/>
                    <wp:wrapNone/>
                    <wp:docPr id="132" name="Prostokąt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927086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57CD8A" w14:textId="77777777" w:rsidR="00A65CBD" w:rsidRPr="00A65CBD" w:rsidRDefault="00A65CBD" w:rsidP="00A65CBD">
                                <w:pPr>
                                  <w:pStyle w:val="Bezodstpw"/>
                                  <w:jc w:val="right"/>
                                  <w:rPr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 w:rsidRPr="00A65CBD">
                                  <w:rPr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Załącznik nr 1 do SWZ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20345DC8" id="Prostokąt 132" o:spid="_x0000_s1026" style="position:absolute;margin-left:329.95pt;margin-top:19.75pt;width:151.75pt;height:77.75pt;z-index:251659264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" fillcolor="#5b9bd5 [3204]" stroked="f" strokeweight="1pt">
                    <o:lock v:ext="edit" aspectratio="t"/>
                    <v:textbox inset="3.6pt,,3.6pt">
                      <w:txbxContent>
                        <w:p w14:paraId="4457CD8A" w14:textId="77777777" w:rsidR="00A65CBD" w:rsidRPr="00A65CBD" w:rsidRDefault="00A65CBD" w:rsidP="00A65CBD">
                          <w:pPr>
                            <w:pStyle w:val="Bezodstpw"/>
                            <w:jc w:val="right"/>
                            <w:rPr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A65CBD">
                            <w:rPr>
                              <w:color w:val="FFFFFF" w:themeColor="background1"/>
                              <w:sz w:val="32"/>
                              <w:szCs w:val="32"/>
                            </w:rPr>
                            <w:t>Załącznik nr 1 do SWZ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</w:p>
        <w:p w14:paraId="401993FC" w14:textId="77777777" w:rsidR="00A65CBD" w:rsidRDefault="00A65CBD" w:rsidP="006E4CD3">
          <w:pPr>
            <w:spacing w:line="276" w:lineRule="auto"/>
            <w:rPr>
              <w:rFonts w:asciiTheme="minorHAnsi" w:eastAsiaTheme="minorEastAsia" w:hAnsiTheme="minorHAnsi" w:cstheme="minorHAnsi"/>
              <w:noProof/>
              <w:color w:val="323E4F" w:themeColor="text2" w:themeShade="BF"/>
              <w:kern w:val="22"/>
              <w:sz w:val="52"/>
              <w:szCs w:val="52"/>
              <w:lang w:eastAsia="en-US" w:bidi="ar-SA"/>
              <w14:ligatures w14:val="standard"/>
            </w:rPr>
          </w:pPr>
          <w:r>
            <w:rPr>
              <w:noProof/>
              <w:lang w:eastAsia="pl-PL" w:bidi="ar-SA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13FE96DA" wp14:editId="07777777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1191260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5436235" cy="2522220"/>
                    <wp:effectExtent l="0" t="0" r="12065" b="0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436295" cy="25222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55F35B" w14:textId="77777777" w:rsidR="00A65CBD" w:rsidRDefault="00A65CBD">
                                <w:pPr>
                                  <w:pStyle w:val="Bezodstpw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Opis przedmiotu zamówienia</w:t>
                                </w:r>
                              </w:p>
                              <w:p w14:paraId="0B88C462" w14:textId="77777777" w:rsidR="00A65CBD" w:rsidRDefault="00A65CBD" w:rsidP="00A65CBD">
                                <w:pPr>
                                  <w:pStyle w:val="Bezodstpw"/>
                                  <w:spacing w:before="40" w:after="40"/>
                                  <w:rPr>
                                    <w:rFonts w:asciiTheme="majorHAnsi" w:eastAsia="MS Mincho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</w:pP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 xml:space="preserve">dla zamówienia pn.: </w:t>
                                </w:r>
                                <w:r>
                                  <w:rPr>
                                    <w:rFonts w:asciiTheme="majorHAnsi" w:eastAsia="MS Mincho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„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OPRACOWANIE PROJEKTU BUDOWLANEGO NA ROZBUDOW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cs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Ę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 xml:space="preserve"> </w:t>
                                </w:r>
                                <w:r w:rsidR="00F476DE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Specjalistycznego Psychiatrycznego Samodzielnego Publicznego Zakładu opieki zdrowotnej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 xml:space="preserve"> W SUWA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cs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Ł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KACH WRAZ Z PRZYGOTOWANIEM KOMPLETU DOKUMENT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eastAsia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Ó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W NIEZB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cs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Ę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DNYCH DO UZYSKANIA POZWOLENIA NA BUDOW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cs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Ę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 xml:space="preserve"> (ZAM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eastAsia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Ó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 xml:space="preserve">WIENIE PODSTAWOWE) ORAZ OPRACOWANIA PROJEKTU 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eastAsia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TECHNICZNEGO Z KOSZTORYSEM INWESTORSKIM JAKO PRAWO OPCJI</w:t>
                                </w:r>
                                <w:r w:rsidRPr="00A65CBD">
                                  <w:rPr>
                                    <w:rFonts w:asciiTheme="majorHAnsi" w:eastAsiaTheme="majorEastAsia" w:hAnsiTheme="majorHAnsi" w:cstheme="majorBidi" w:hint="eastAsia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”</w:t>
                                </w:r>
                              </w:p>
                              <w:p w14:paraId="587C386C" w14:textId="77777777" w:rsidR="006C1452" w:rsidRPr="006C1452" w:rsidRDefault="006C1452" w:rsidP="00A65CBD">
                                <w:pPr>
                                  <w:pStyle w:val="Bezodstpw"/>
                                  <w:spacing w:before="40" w:after="40"/>
                                  <w:rPr>
                                    <w:rFonts w:eastAsia="MS Mincho"/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eastAsia="MS Mincho" w:hAnsiTheme="majorHAnsi" w:cstheme="majorBidi" w:hint="eastAsia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asciiTheme="majorHAnsi" w:eastAsia="MS Mincho" w:hAnsiTheme="majorHAnsi" w:cstheme="majorBidi"/>
                                    <w:caps/>
                                    <w:kern w:val="22"/>
                                    <w:sz w:val="28"/>
                                    <w:szCs w:val="28"/>
                                    <w:lang w:eastAsia="ja-JP" w:bidi="pl-PL"/>
                                    <w14:ligatures w14:val="standard"/>
                                  </w:rPr>
                                  <w:t>sprawy: ZP/5/PN/2024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13FE96D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31" o:spid="_x0000_s1027" type="#_x0000_t202" style="position:absolute;margin-left:0;margin-top:0;width:428.05pt;height:198.6pt;z-index:251660288;visibility:visible;mso-wrap-style:square;mso-width-percent:0;mso-height-percent:350;mso-left-percent:77;mso-top-percent:540;mso-wrap-distance-left:14.4pt;mso-wrap-distance-top:0;mso-wrap-distance-right:14.4pt;mso-wrap-distance-bottom:0;mso-position-horizontal-relative:margin;mso-position-vertical-relative:page;mso-width-percent: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" filled="f" stroked="f" strokeweight=".5pt">
                    <v:textbox style="mso-fit-shape-to-text:t" inset="0,0,0,0">
                      <w:txbxContent>
                        <w:p w14:paraId="7C55F35B" w14:textId="77777777" w:rsidR="00A65CBD" w:rsidRDefault="00A65CBD">
                          <w:pPr>
                            <w:pStyle w:val="Bezodstpw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r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  <w:t>Opis przedmiotu zamówienia</w:t>
                          </w:r>
                        </w:p>
                        <w:p w14:paraId="0B88C462" w14:textId="77777777" w:rsidR="00A65CBD" w:rsidRDefault="00A65CBD" w:rsidP="00A65CBD">
                          <w:pPr>
                            <w:pStyle w:val="Bezodstpw"/>
                            <w:spacing w:before="40" w:after="40"/>
                            <w:rPr>
                              <w:rFonts w:asciiTheme="majorHAnsi" w:eastAsia="MS Mincho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</w:pP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 xml:space="preserve">dla zamówienia pn.: </w:t>
                          </w:r>
                          <w:r>
                            <w:rPr>
                              <w:rFonts w:asciiTheme="majorHAnsi" w:eastAsia="MS Mincho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„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OPRACOWANIE PROJEKTU BUDOWLANEGO NA ROZBUDOW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cs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Ę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 xml:space="preserve"> </w:t>
                          </w:r>
                          <w:r w:rsidR="00F476DE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Specjalistycznego Psychiatrycznego Samodzielnego Publicznego Zakładu opieki zdrowotnej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 xml:space="preserve"> W SUWA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cs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Ł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KACH WRAZ Z PRZYGOTOWANIEM KOMPLETU DOKUMENT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eastAsia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Ó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W NIEZB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cs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Ę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DNYCH DO UZYSKANIA POZWOLENIA NA BUDOW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cs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Ę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 xml:space="preserve"> (ZAM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eastAsia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Ó</w:t>
                          </w:r>
                          <w:r w:rsidRPr="00A65CBD">
                            <w:rPr>
                              <w:rFonts w:asciiTheme="majorHAnsi" w:eastAsiaTheme="majorEastAsia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 xml:space="preserve">WIENIE PODSTAWOWE) ORAZ OPRACOWANIA PROJEKTU 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eastAsia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TECHNICZNEGO Z KOSZTORYSEM INWESTORSKIM JAKO PRAWO OPCJI</w:t>
                          </w:r>
                          <w:r w:rsidRPr="00A65CBD">
                            <w:rPr>
                              <w:rFonts w:asciiTheme="majorHAnsi" w:eastAsiaTheme="majorEastAsia" w:hAnsiTheme="majorHAnsi" w:cstheme="majorBidi" w:hint="eastAsia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”</w:t>
                          </w:r>
                        </w:p>
                        <w:p w14:paraId="587C386C" w14:textId="77777777" w:rsidR="006C1452" w:rsidRPr="006C1452" w:rsidRDefault="006C1452" w:rsidP="00A65CBD">
                          <w:pPr>
                            <w:pStyle w:val="Bezodstpw"/>
                            <w:spacing w:before="40" w:after="40"/>
                            <w:rPr>
                              <w:rFonts w:eastAsia="MS Mincho"/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="MS Mincho" w:hAnsiTheme="majorHAnsi" w:cstheme="majorBidi" w:hint="eastAsia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 xml:space="preserve">nr </w:t>
                          </w:r>
                          <w:r>
                            <w:rPr>
                              <w:rFonts w:asciiTheme="majorHAnsi" w:eastAsia="MS Mincho" w:hAnsiTheme="majorHAnsi" w:cstheme="majorBidi"/>
                              <w:caps/>
                              <w:kern w:val="22"/>
                              <w:sz w:val="28"/>
                              <w:szCs w:val="28"/>
                              <w:lang w:eastAsia="ja-JP" w:bidi="pl-PL"/>
                              <w14:ligatures w14:val="standard"/>
                            </w:rPr>
                            <w:t>sprawy: ZP/5/PN/2024</w:t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rFonts w:cstheme="minorHAnsi"/>
              <w:lang w:eastAsia="en-US"/>
            </w:rPr>
            <w:br w:type="page"/>
          </w:r>
        </w:p>
      </w:sdtContent>
    </w:sdt>
    <w:p w14:paraId="6EC853DD" w14:textId="77777777" w:rsidR="00B16577" w:rsidRPr="00CE0058" w:rsidRDefault="00B16577" w:rsidP="00CE0058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b/>
        </w:rPr>
      </w:pPr>
      <w:r w:rsidRPr="00CE0058">
        <w:rPr>
          <w:rFonts w:asciiTheme="minorHAnsi" w:hAnsiTheme="minorHAnsi" w:cstheme="minorHAnsi"/>
          <w:b/>
        </w:rPr>
        <w:lastRenderedPageBreak/>
        <w:t>Stan obecny</w:t>
      </w:r>
    </w:p>
    <w:p w14:paraId="64CADE1B" w14:textId="2A738C9D" w:rsidR="00B16577" w:rsidRPr="00B16577" w:rsidRDefault="00B16577" w:rsidP="09C980BA">
      <w:pPr>
        <w:shd w:val="clear" w:color="auto" w:fill="FFFFFF" w:themeFill="background1"/>
        <w:suppressAutoHyphens w:val="0"/>
        <w:spacing w:before="120"/>
        <w:rPr>
          <w:rFonts w:asciiTheme="minorHAnsi" w:eastAsia="Times New Roman" w:hAnsiTheme="minorHAnsi" w:cstheme="minorBidi"/>
          <w:color w:val="000000" w:themeColor="text1"/>
          <w:kern w:val="0"/>
          <w:lang w:eastAsia="pl-PL" w:bidi="ar-SA"/>
        </w:rPr>
      </w:pPr>
      <w:r w:rsidRPr="09C980BA">
        <w:rPr>
          <w:rFonts w:asciiTheme="minorHAnsi" w:eastAsia="Times New Roman" w:hAnsiTheme="minorHAnsi" w:cstheme="minorBidi"/>
          <w:color w:val="434343"/>
          <w:kern w:val="0"/>
          <w:lang w:eastAsia="pl-PL" w:bidi="ar-SA"/>
        </w:rPr>
        <w:t xml:space="preserve">Specjalistyczny Psychiatryczny </w:t>
      </w:r>
      <w:r w:rsidRPr="09C980BA">
        <w:rPr>
          <w:rFonts w:asciiTheme="minorHAnsi" w:eastAsia="Times New Roman" w:hAnsiTheme="minorHAnsi" w:cstheme="minorBidi"/>
          <w:color w:val="000000" w:themeColor="text1"/>
          <w:kern w:val="0"/>
          <w:lang w:eastAsia="pl-PL" w:bidi="ar-SA"/>
        </w:rPr>
        <w:t xml:space="preserve">Samodzielny </w:t>
      </w:r>
      <w:r w:rsidRPr="09C980BA">
        <w:rPr>
          <w:rFonts w:asciiTheme="minorHAnsi" w:eastAsia="Times New Roman" w:hAnsiTheme="minorHAnsi" w:cstheme="minorBidi"/>
          <w:kern w:val="0"/>
          <w:lang w:eastAsia="pl-PL" w:bidi="ar-SA"/>
        </w:rPr>
        <w:t xml:space="preserve">Publiczny Zakład Opieki Zdrowotnej w Suwałkach prowadzenie działalności leczniczej polegającej na udzielaniu świadczeń zdrowotnych oraz promocji </w:t>
      </w:r>
      <w:r w:rsidRPr="09C980BA">
        <w:rPr>
          <w:rFonts w:asciiTheme="minorHAnsi" w:eastAsia="Times New Roman" w:hAnsiTheme="minorHAnsi" w:cstheme="minorBidi"/>
          <w:color w:val="000000" w:themeColor="text1"/>
          <w:kern w:val="0"/>
          <w:lang w:eastAsia="pl-PL" w:bidi="ar-SA"/>
        </w:rPr>
        <w:t>zdrowia obejmujący:</w:t>
      </w:r>
    </w:p>
    <w:p w14:paraId="2664DCD9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Udzielanie stacjonarnych i całodobowych świadczeń zdrowotnych innych niż świadczenia szpitalne w zakresie:</w:t>
      </w:r>
    </w:p>
    <w:p w14:paraId="31DC40CA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psychiatrycznej opieki zdrowotnej i leczenia uzależnień</w:t>
      </w:r>
    </w:p>
    <w:p w14:paraId="74A77407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świadczeń opiekuńczych</w:t>
      </w:r>
    </w:p>
    <w:p w14:paraId="06E8AD07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świadczeń pielęgnacyjnych</w:t>
      </w:r>
    </w:p>
    <w:p w14:paraId="3641D24A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świadczeń rehabilitacyjnych</w:t>
      </w:r>
    </w:p>
    <w:p w14:paraId="27CEAD97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DE2E52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U</w:t>
      </w: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dzielanie ambulatoryjnych świadczeń zdrowotnych w zakresie psychiatrycznej opieki zdrowotnej i leczenia uzależnień.</w:t>
      </w:r>
    </w:p>
    <w:p w14:paraId="36999FAD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Udzielanie specjalistycznych i konsultacyjnych świadczeń ambulatoryjnych i stacjonarnych w zakresie psychiatrycznej opieki zdrowotnej i leczenia uzależnień.</w:t>
      </w:r>
    </w:p>
    <w:p w14:paraId="789F1D50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Udzielanie świadczeń zdrowotnych realizowanych w formie dziennej w zakresie:</w:t>
      </w:r>
    </w:p>
    <w:p w14:paraId="79325EB2" w14:textId="5CD9D4BA" w:rsidR="00B16577" w:rsidRPr="00B16577" w:rsidRDefault="00B16577" w:rsidP="09C980BA">
      <w:pPr>
        <w:numPr>
          <w:ilvl w:val="0"/>
          <w:numId w:val="8"/>
        </w:numPr>
        <w:shd w:val="clear" w:color="auto" w:fill="FFFFFF" w:themeFill="background1"/>
        <w:suppressAutoHyphens w:val="0"/>
        <w:spacing w:before="120"/>
        <w:rPr>
          <w:rFonts w:asciiTheme="minorHAnsi" w:eastAsia="Times New Roman" w:hAnsiTheme="minorHAnsi" w:cstheme="minorBidi"/>
          <w:color w:val="000000" w:themeColor="text1"/>
          <w:kern w:val="0"/>
          <w:lang w:eastAsia="pl-PL" w:bidi="ar-SA"/>
        </w:rPr>
      </w:pPr>
      <w:r w:rsidRPr="09C980BA">
        <w:rPr>
          <w:rFonts w:asciiTheme="minorHAnsi" w:eastAsia="Times New Roman" w:hAnsiTheme="minorHAnsi" w:cstheme="minorBidi"/>
          <w:color w:val="000000" w:themeColor="text1"/>
          <w:kern w:val="0"/>
          <w:lang w:eastAsia="pl-PL" w:bidi="ar-SA"/>
        </w:rPr>
        <w:t>świadczeń rehabilitacji psychiatrycznej</w:t>
      </w:r>
    </w:p>
    <w:p w14:paraId="501EE1CE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świadczeń geriatrii psychiatrycznej</w:t>
      </w:r>
    </w:p>
    <w:p w14:paraId="3773DB34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Udzielanie świadczeń zdrowotnych realizowanych w środowisku chorego.</w:t>
      </w:r>
    </w:p>
    <w:p w14:paraId="2062D211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Prowadzenie zadań wynikających z profilaktyki i promocji zdrowia.</w:t>
      </w:r>
    </w:p>
    <w:p w14:paraId="4FBBEC04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Prowadzenie działalności edukacyjnej chorym i ich rodzinom.</w:t>
      </w:r>
    </w:p>
    <w:p w14:paraId="3D373B94" w14:textId="77777777" w:rsidR="00B16577" w:rsidRPr="00B16577" w:rsidRDefault="00B16577" w:rsidP="00DE2E52">
      <w:pPr>
        <w:numPr>
          <w:ilvl w:val="0"/>
          <w:numId w:val="1"/>
        </w:numPr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Prowadzenie spraw związanych ze statystyką medyczną i analizą medyczną.</w:t>
      </w:r>
    </w:p>
    <w:p w14:paraId="6E7BEAA2" w14:textId="77777777" w:rsidR="00B16577" w:rsidRPr="00B16577" w:rsidRDefault="00B16577" w:rsidP="00DE2E52">
      <w:p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 </w:t>
      </w:r>
    </w:p>
    <w:p w14:paraId="026ACD1F" w14:textId="77777777" w:rsidR="00B16577" w:rsidRPr="00B16577" w:rsidRDefault="00B16577" w:rsidP="00DE2E52">
      <w:p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Zakres udzielanych świadczeń zdrowotnych obejmuje:</w:t>
      </w:r>
    </w:p>
    <w:p w14:paraId="763A6C9C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rozpoznawanie i leczenie chorób psychicznych</w:t>
      </w:r>
    </w:p>
    <w:p w14:paraId="0A515DD5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rozpoznawanie i leczenie zaburzeń nerwicowych oraz zaburzeń osobowości</w:t>
      </w:r>
    </w:p>
    <w:p w14:paraId="70A2CDAC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rozpoznawanie i leczenie zaburzeń psychosomatycznych</w:t>
      </w:r>
    </w:p>
    <w:p w14:paraId="6118BC5C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diagnostykę i terapię zaburzeń psychicznych wieku podeszłego</w:t>
      </w:r>
    </w:p>
    <w:p w14:paraId="0FDB4D03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diagnostykę oraz leczenie zaburzeń towarzyszących upośledzeniom umysłowym</w:t>
      </w:r>
    </w:p>
    <w:p w14:paraId="5D46520C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wczesną rehabilitację zaburzeń psychicznych</w:t>
      </w:r>
    </w:p>
    <w:p w14:paraId="13B8CC67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rehabilitację osób przewlekle psychicznie chorych</w:t>
      </w:r>
    </w:p>
    <w:p w14:paraId="79C1D3DC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detoksykację i wczesną rehabilitację osób uzależnionych od alkoholu i od innych środków psychoaktywnych</w:t>
      </w:r>
    </w:p>
    <w:p w14:paraId="1BC57112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psychoterapię i rehabilitację osób uzależnionych od alkoholu</w:t>
      </w:r>
    </w:p>
    <w:p w14:paraId="5E50ABD4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prowadzenie zajęć terapeutycznych i sportowo-rekreacyjnych dla osób uzależnionych od alkoholu i ich rodzin</w:t>
      </w:r>
    </w:p>
    <w:p w14:paraId="50C3BDDB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konsultacje specjalistyczne dla podmiotów zewnętrznych</w:t>
      </w:r>
    </w:p>
    <w:p w14:paraId="7C615D5D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lastRenderedPageBreak/>
        <w:t>wykonywanie badań sądowo-psychiatrycznych oraz obserwacji na zlecenie sądów i prokuratury</w:t>
      </w:r>
    </w:p>
    <w:p w14:paraId="7A5B7DB7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opiekę pracownika socjalnego</w:t>
      </w:r>
    </w:p>
    <w:p w14:paraId="40313F13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pielęgnację i opiekę nad przewlekle psychicznie chorymi</w:t>
      </w:r>
    </w:p>
    <w:p w14:paraId="247A1702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usługi rehabilitacyjne, sportowo-rekreacyjne dla pacjentów</w:t>
      </w:r>
    </w:p>
    <w:p w14:paraId="19868093" w14:textId="77777777" w:rsidR="00B16577" w:rsidRPr="00B16577" w:rsidRDefault="00B16577" w:rsidP="00DE2E52">
      <w:pPr>
        <w:numPr>
          <w:ilvl w:val="0"/>
          <w:numId w:val="8"/>
        </w:numPr>
        <w:shd w:val="clear" w:color="auto" w:fill="FFFFFF"/>
        <w:suppressAutoHyphens w:val="0"/>
        <w:spacing w:before="120"/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</w:pPr>
      <w:r w:rsidRPr="00B16577">
        <w:rPr>
          <w:rFonts w:asciiTheme="minorHAnsi" w:eastAsia="Times New Roman" w:hAnsiTheme="minorHAnsi" w:cstheme="minorHAnsi"/>
          <w:color w:val="000000" w:themeColor="text1"/>
          <w:kern w:val="0"/>
          <w:lang w:eastAsia="pl-PL" w:bidi="ar-SA"/>
        </w:rPr>
        <w:t>terapię zajęciową.</w:t>
      </w:r>
    </w:p>
    <w:p w14:paraId="672A6659" w14:textId="77777777" w:rsidR="00B16577" w:rsidRPr="00B16577" w:rsidRDefault="00B16577" w:rsidP="00DE2E52">
      <w:pPr>
        <w:spacing w:before="120"/>
        <w:rPr>
          <w:rFonts w:asciiTheme="minorHAnsi" w:hAnsiTheme="minorHAnsi" w:cstheme="minorHAnsi"/>
        </w:rPr>
      </w:pPr>
      <w:r w:rsidRPr="00B16577">
        <w:rPr>
          <w:rFonts w:asciiTheme="minorHAnsi" w:hAnsiTheme="minorHAnsi" w:cstheme="minorHAnsi"/>
          <w:noProof/>
          <w:lang w:eastAsia="pl-PL" w:bidi="ar-SA"/>
        </w:rPr>
        <w:drawing>
          <wp:inline distT="0" distB="0" distL="0" distR="0" wp14:anchorId="28EDF0D4" wp14:editId="389781C7">
            <wp:extent cx="6120130" cy="3881120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8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32681" w14:textId="77777777" w:rsidR="00B16577" w:rsidRPr="00CE0058" w:rsidRDefault="00B16577" w:rsidP="00CE0058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b/>
        </w:rPr>
      </w:pPr>
      <w:r w:rsidRPr="00CE0058">
        <w:rPr>
          <w:rFonts w:asciiTheme="minorHAnsi" w:hAnsiTheme="minorHAnsi" w:cstheme="minorHAnsi"/>
          <w:b/>
        </w:rPr>
        <w:t>Obecna Infrastruktura techniczna obejmuje:</w:t>
      </w:r>
    </w:p>
    <w:p w14:paraId="703EF72A" w14:textId="77777777" w:rsidR="004F22AE" w:rsidRPr="004F22AE" w:rsidRDefault="004F22AE" w:rsidP="00F476DE">
      <w:pPr>
        <w:spacing w:before="240"/>
        <w:jc w:val="both"/>
        <w:rPr>
          <w:rFonts w:asciiTheme="minorHAnsi" w:hAnsiTheme="minorHAnsi" w:cstheme="minorHAnsi"/>
        </w:rPr>
      </w:pPr>
      <w:r w:rsidRPr="004F22AE">
        <w:rPr>
          <w:rFonts w:asciiTheme="minorHAnsi" w:hAnsiTheme="minorHAnsi" w:cstheme="minorHAnsi"/>
        </w:rPr>
        <w:t>Obecna zabudowania szpitalne zajmują powierzchnię zabudowy ok. 5 088 m2 Powierzchnia netto wynosi ok. 10 581 m2, wysokość zabudowy wynosi ok. 10,5 m.</w:t>
      </w:r>
    </w:p>
    <w:p w14:paraId="0D4365BE" w14:textId="5035C82B" w:rsidR="004F22AE" w:rsidRPr="004F22AE" w:rsidRDefault="004F22AE" w:rsidP="09C980BA">
      <w:pPr>
        <w:spacing w:before="240"/>
        <w:jc w:val="both"/>
        <w:rPr>
          <w:rFonts w:asciiTheme="minorHAnsi" w:hAnsiTheme="minorHAnsi" w:cstheme="minorBidi"/>
        </w:rPr>
      </w:pPr>
      <w:r w:rsidRPr="09C980BA">
        <w:rPr>
          <w:rFonts w:asciiTheme="minorHAnsi" w:hAnsiTheme="minorHAnsi" w:cstheme="minorBidi"/>
        </w:rPr>
        <w:t>Zabudowę istniejącą na tym terenie stanowi kompleks trzech 2-piętrowych budynków wysokości 10,5 m z płaskimi dachami wentylowanymi w układzie grzebieniowym z wewnętrznymi dziedzińcami głębokości ok. 54 m, skomunikowane od południa piętrowym łącznikiem o wysokości ok. 8,6 m, stanowiącym front kompleksu. Do łącznika na wysokości zachodniego i środkowego grzebienia przylega nieużywany dwukondygnacyjny pawilon o powierzchni ca 2 334 m2 i wysokości 11,7 m na rzucie odwróconej litery „C”, tworząc z łącznikiem dziedziniec wewnętrzny. Cała istniejąca zabudowa mają posadzki parteru wyniesione ponad teren na wysokość 1,8 m.</w:t>
      </w:r>
      <w:r w:rsidR="00156288" w:rsidRPr="09C980BA">
        <w:rPr>
          <w:rFonts w:asciiTheme="minorHAnsi" w:hAnsiTheme="minorHAnsi" w:cstheme="minorBidi"/>
        </w:rPr>
        <w:t xml:space="preserve"> </w:t>
      </w:r>
      <w:r w:rsidRPr="09C980BA">
        <w:rPr>
          <w:rFonts w:asciiTheme="minorHAnsi" w:hAnsiTheme="minorHAnsi" w:cstheme="minorBidi"/>
        </w:rPr>
        <w:t xml:space="preserve">Do łącznika, na wysokości środkowego i wschodniego grzebienia Szpitala przylega parking dla odwiedzających z ok. 52 miejscami postojowymi. Z parkingu prowadzą wyrównawcze schody terenowe prowadzące do głównego wejścia szpitalnego, natomiast na wysokości wschodniego grzebienia przylega żelbetowa wiata z podjazdem dla karetek.   </w:t>
      </w:r>
    </w:p>
    <w:p w14:paraId="6A10372E" w14:textId="77777777" w:rsidR="004F22AE" w:rsidRPr="004F22AE" w:rsidRDefault="004F22AE" w:rsidP="00F476DE">
      <w:pPr>
        <w:spacing w:before="240"/>
        <w:jc w:val="both"/>
        <w:rPr>
          <w:rFonts w:asciiTheme="minorHAnsi" w:hAnsiTheme="minorHAnsi" w:cstheme="minorHAnsi"/>
        </w:rPr>
      </w:pPr>
      <w:r w:rsidRPr="004F22AE">
        <w:rPr>
          <w:rFonts w:asciiTheme="minorHAnsi" w:hAnsiTheme="minorHAnsi" w:cstheme="minorHAnsi"/>
        </w:rPr>
        <w:tab/>
        <w:t xml:space="preserve">W każdym z trzech grzebieni szpitala, znajdują się poszczególne oddziały psychiatryczne (psychiatria typowa, nerwice oraz oddziały dzienne psychiatryczne i geriatryczne, osoby po próbach samobójczych). Konstrukcję każdego z grzebieni stanowią szkieletowe, prefabrykowane ramy </w:t>
      </w:r>
      <w:r w:rsidRPr="004F22AE">
        <w:rPr>
          <w:rFonts w:asciiTheme="minorHAnsi" w:hAnsiTheme="minorHAnsi" w:cstheme="minorHAnsi"/>
        </w:rPr>
        <w:lastRenderedPageBreak/>
        <w:t xml:space="preserve">żelbetowe w układzie podłużnym o rozstawie kolejno: 4,8 m, 3,6 m, 4,8m, trzytraktowe. Budynki pochodzą z lat 70-80 tych minionego wieku i wykonane są w nurcie zinfantylizowanego </w:t>
      </w:r>
      <w:proofErr w:type="spellStart"/>
      <w:r w:rsidRPr="004F22AE">
        <w:rPr>
          <w:rFonts w:asciiTheme="minorHAnsi" w:hAnsiTheme="minorHAnsi" w:cstheme="minorHAnsi"/>
        </w:rPr>
        <w:t>soc</w:t>
      </w:r>
      <w:proofErr w:type="spellEnd"/>
      <w:r w:rsidRPr="004F22AE">
        <w:rPr>
          <w:rFonts w:asciiTheme="minorHAnsi" w:hAnsiTheme="minorHAnsi" w:cstheme="minorHAnsi"/>
        </w:rPr>
        <w:t>-modernizmu bez widocznej spójności architektonicznej.</w:t>
      </w:r>
    </w:p>
    <w:p w14:paraId="0A37501D" w14:textId="77777777" w:rsidR="004F22AE" w:rsidRDefault="004F22AE" w:rsidP="00F476DE">
      <w:pPr>
        <w:spacing w:before="120"/>
        <w:jc w:val="both"/>
        <w:rPr>
          <w:rFonts w:asciiTheme="minorHAnsi" w:hAnsiTheme="minorHAnsi" w:cstheme="minorHAnsi"/>
        </w:rPr>
      </w:pPr>
    </w:p>
    <w:p w14:paraId="0E61B24E" w14:textId="77777777" w:rsidR="00CE0058" w:rsidRPr="00CE0058" w:rsidRDefault="00CE0058" w:rsidP="00CE0058">
      <w:pPr>
        <w:pStyle w:val="Akapitzlist"/>
        <w:numPr>
          <w:ilvl w:val="0"/>
          <w:numId w:val="12"/>
        </w:numPr>
        <w:spacing w:before="240"/>
        <w:rPr>
          <w:rFonts w:asciiTheme="minorHAnsi" w:hAnsiTheme="minorHAnsi" w:cstheme="minorHAnsi"/>
          <w:b/>
        </w:rPr>
      </w:pPr>
      <w:r w:rsidRPr="00CE0058">
        <w:rPr>
          <w:rFonts w:asciiTheme="minorHAnsi" w:hAnsiTheme="minorHAnsi" w:cstheme="minorHAnsi"/>
          <w:b/>
        </w:rPr>
        <w:t>Lokalizacja</w:t>
      </w:r>
    </w:p>
    <w:p w14:paraId="66AFDE6B" w14:textId="5D50BFAB" w:rsidR="00DE2E52" w:rsidRDefault="005A5548" w:rsidP="09C980BA">
      <w:pPr>
        <w:spacing w:before="120"/>
        <w:jc w:val="both"/>
        <w:rPr>
          <w:rFonts w:asciiTheme="minorHAnsi" w:hAnsiTheme="minorHAnsi" w:cstheme="minorBidi"/>
        </w:rPr>
      </w:pPr>
      <w:r w:rsidRPr="09C980BA">
        <w:rPr>
          <w:rFonts w:asciiTheme="minorHAnsi" w:hAnsiTheme="minorHAnsi" w:cstheme="minorBidi"/>
        </w:rPr>
        <w:t>Miasto Suwałki Identyfikator 206301_1 Obręb nr 9, działki 21210/11</w:t>
      </w:r>
      <w:r w:rsidR="00DE2E52" w:rsidRPr="09C980BA">
        <w:rPr>
          <w:rFonts w:asciiTheme="minorHAnsi" w:hAnsiTheme="minorHAnsi" w:cstheme="minorBidi"/>
        </w:rPr>
        <w:t xml:space="preserve"> wg załączonego wtórnika – Załącznik nr </w:t>
      </w:r>
      <w:r w:rsidR="00621A33" w:rsidRPr="09C980BA">
        <w:rPr>
          <w:rFonts w:asciiTheme="minorHAnsi" w:hAnsiTheme="minorHAnsi" w:cstheme="minorBidi"/>
        </w:rPr>
        <w:t>1.</w:t>
      </w:r>
      <w:r w:rsidR="009D6226" w:rsidRPr="09C980BA">
        <w:rPr>
          <w:rFonts w:asciiTheme="minorHAnsi" w:hAnsiTheme="minorHAnsi" w:cstheme="minorBidi"/>
        </w:rPr>
        <w:t>1</w:t>
      </w:r>
      <w:r w:rsidR="00DE2E52" w:rsidRPr="09C980BA">
        <w:rPr>
          <w:rFonts w:asciiTheme="minorHAnsi" w:hAnsiTheme="minorHAnsi" w:cstheme="minorBidi"/>
        </w:rPr>
        <w:t xml:space="preserve"> </w:t>
      </w:r>
      <w:r w:rsidR="00AE4E82" w:rsidRPr="09C980BA">
        <w:rPr>
          <w:rFonts w:asciiTheme="minorHAnsi" w:hAnsiTheme="minorHAnsi" w:cstheme="minorBidi"/>
        </w:rPr>
        <w:t xml:space="preserve">do </w:t>
      </w:r>
      <w:r w:rsidR="003B19CF" w:rsidRPr="09C980BA">
        <w:rPr>
          <w:rFonts w:asciiTheme="minorHAnsi" w:hAnsiTheme="minorHAnsi" w:cstheme="minorBidi"/>
        </w:rPr>
        <w:t>SWZ</w:t>
      </w:r>
      <w:r w:rsidR="008A27AE" w:rsidRPr="09C980BA">
        <w:rPr>
          <w:rFonts w:asciiTheme="minorHAnsi" w:hAnsiTheme="minorHAnsi" w:cstheme="minorBidi"/>
        </w:rPr>
        <w:t>.</w:t>
      </w:r>
      <w:r w:rsidR="00AE4E82" w:rsidRPr="09C980BA">
        <w:rPr>
          <w:rFonts w:asciiTheme="minorHAnsi" w:hAnsiTheme="minorHAnsi" w:cstheme="minorBidi"/>
        </w:rPr>
        <w:t xml:space="preserve"> </w:t>
      </w:r>
    </w:p>
    <w:p w14:paraId="5DAB6C7B" w14:textId="77777777" w:rsidR="004730AA" w:rsidRDefault="004730AA" w:rsidP="00DE2E52">
      <w:pPr>
        <w:spacing w:before="120"/>
        <w:rPr>
          <w:rFonts w:asciiTheme="minorHAnsi" w:hAnsiTheme="minorHAnsi" w:cstheme="minorHAnsi"/>
        </w:rPr>
      </w:pPr>
    </w:p>
    <w:p w14:paraId="647F4CFC" w14:textId="77777777" w:rsidR="002D23F2" w:rsidRPr="00CE0058" w:rsidRDefault="00CE0058" w:rsidP="00CE0058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b/>
        </w:rPr>
      </w:pPr>
      <w:r w:rsidRPr="00CE0058">
        <w:rPr>
          <w:rFonts w:asciiTheme="minorHAnsi" w:hAnsiTheme="minorHAnsi" w:cstheme="minorHAnsi"/>
          <w:b/>
        </w:rPr>
        <w:t xml:space="preserve">Plan miejscowy zagospodarowania </w:t>
      </w:r>
    </w:p>
    <w:p w14:paraId="66CD692A" w14:textId="77777777" w:rsidR="002464BD" w:rsidRDefault="00DE2E52" w:rsidP="00F476DE"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Dla terenu inwestycji obowiązuje </w:t>
      </w:r>
      <w:r w:rsidRPr="00DE2E52">
        <w:rPr>
          <w:rFonts w:asciiTheme="minorHAnsi" w:hAnsiTheme="minorHAnsi" w:cstheme="minorHAnsi"/>
        </w:rPr>
        <w:t xml:space="preserve">plan miejscowy przyjęty </w:t>
      </w:r>
      <w:r>
        <w:rPr>
          <w:rFonts w:asciiTheme="minorHAnsi" w:hAnsiTheme="minorHAnsi" w:cstheme="minorHAnsi"/>
        </w:rPr>
        <w:t>U</w:t>
      </w:r>
      <w:r w:rsidRPr="00DE2E52">
        <w:rPr>
          <w:rFonts w:asciiTheme="minorHAnsi" w:hAnsiTheme="minorHAnsi" w:cstheme="minorHAnsi"/>
        </w:rPr>
        <w:t>chwała nr XIX</w:t>
      </w:r>
      <w:r>
        <w:rPr>
          <w:rFonts w:asciiTheme="minorHAnsi" w:hAnsiTheme="minorHAnsi" w:cstheme="minorHAnsi"/>
        </w:rPr>
        <w:t>/219/2016 Rady Miejskiej w S</w:t>
      </w:r>
      <w:r w:rsidRPr="00DE2E52">
        <w:rPr>
          <w:rFonts w:asciiTheme="minorHAnsi" w:hAnsiTheme="minorHAnsi" w:cstheme="minorHAnsi"/>
        </w:rPr>
        <w:t>uwałkach z dnia 27 kwietnia 2016 r.  w sprawie miejscowego planu zagospodarowania przestrzennego terenu położonego pomiędzy ulicą Reja</w:t>
      </w:r>
      <w:r w:rsidR="005E7780">
        <w:rPr>
          <w:rFonts w:asciiTheme="minorHAnsi" w:hAnsiTheme="minorHAnsi" w:cstheme="minorHAnsi"/>
        </w:rPr>
        <w:t>,</w:t>
      </w:r>
      <w:r w:rsidRPr="00DE2E52">
        <w:rPr>
          <w:rFonts w:asciiTheme="minorHAnsi" w:hAnsiTheme="minorHAnsi" w:cstheme="minorHAnsi"/>
        </w:rPr>
        <w:t xml:space="preserve"> a ulicą Szpitalną w Suwałkach - Teren elementarny - 7U – załącznik nr </w:t>
      </w:r>
      <w:r w:rsidR="003B19CF">
        <w:rPr>
          <w:rFonts w:asciiTheme="minorHAnsi" w:hAnsiTheme="minorHAnsi" w:cstheme="minorHAnsi"/>
        </w:rPr>
        <w:t>4</w:t>
      </w:r>
      <w:r w:rsidR="00CE0058" w:rsidRPr="00CE0058">
        <w:rPr>
          <w:rFonts w:asciiTheme="minorHAnsi" w:hAnsiTheme="minorHAnsi" w:cstheme="minorHAnsi"/>
        </w:rPr>
        <w:t xml:space="preserve"> </w:t>
      </w:r>
      <w:r w:rsidR="00CE0058">
        <w:rPr>
          <w:rFonts w:asciiTheme="minorHAnsi" w:hAnsiTheme="minorHAnsi" w:cstheme="minorHAnsi"/>
        </w:rPr>
        <w:t xml:space="preserve">do </w:t>
      </w:r>
      <w:r w:rsidR="003B19CF">
        <w:rPr>
          <w:rFonts w:asciiTheme="minorHAnsi" w:hAnsiTheme="minorHAnsi" w:cstheme="minorHAnsi"/>
        </w:rPr>
        <w:t>SWZ</w:t>
      </w:r>
      <w:r w:rsidRPr="00DE2E52">
        <w:rPr>
          <w:rFonts w:asciiTheme="minorHAnsi" w:hAnsiTheme="minorHAnsi" w:cstheme="minorHAnsi"/>
        </w:rPr>
        <w:t>.</w:t>
      </w:r>
    </w:p>
    <w:p w14:paraId="02EB378F" w14:textId="77777777" w:rsidR="00DE2E52" w:rsidRPr="00B16577" w:rsidRDefault="00DE2E52" w:rsidP="00DE2E52">
      <w:pPr>
        <w:spacing w:before="120"/>
        <w:rPr>
          <w:rFonts w:asciiTheme="minorHAnsi" w:hAnsiTheme="minorHAnsi" w:cstheme="minorHAnsi"/>
        </w:rPr>
      </w:pPr>
    </w:p>
    <w:p w14:paraId="4ACAECDF" w14:textId="77777777" w:rsidR="00795BC5" w:rsidRDefault="00DE2E52" w:rsidP="00CE0058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b/>
        </w:rPr>
      </w:pPr>
      <w:r w:rsidRPr="00CE0058">
        <w:rPr>
          <w:rFonts w:asciiTheme="minorHAnsi" w:hAnsiTheme="minorHAnsi" w:cstheme="minorHAnsi"/>
          <w:b/>
        </w:rPr>
        <w:t>Z</w:t>
      </w:r>
      <w:r w:rsidR="00795BC5">
        <w:rPr>
          <w:rFonts w:asciiTheme="minorHAnsi" w:hAnsiTheme="minorHAnsi" w:cstheme="minorHAnsi"/>
          <w:b/>
        </w:rPr>
        <w:t>ałożenia dla powierzchni obiektów Etapu I</w:t>
      </w:r>
    </w:p>
    <w:p w14:paraId="376DFA79" w14:textId="77777777" w:rsidR="00795BC5" w:rsidRPr="00CE0058" w:rsidRDefault="00795BC5" w:rsidP="00795BC5">
      <w:pPr>
        <w:numPr>
          <w:ilvl w:val="0"/>
          <w:numId w:val="11"/>
        </w:numPr>
        <w:shd w:val="clear" w:color="auto" w:fill="FFFFFF"/>
        <w:suppressAutoHyphens w:val="0"/>
        <w:spacing w:before="120"/>
        <w:rPr>
          <w:rFonts w:asciiTheme="minorHAnsi" w:hAnsiTheme="minorHAnsi" w:cstheme="minorHAnsi"/>
        </w:rPr>
      </w:pPr>
      <w:r w:rsidRPr="00CE0058">
        <w:rPr>
          <w:rFonts w:asciiTheme="minorHAnsi" w:hAnsiTheme="minorHAnsi" w:cstheme="minorHAnsi"/>
        </w:rPr>
        <w:t>Planowana powierzchnia zabudowy — od 5 000 m</w:t>
      </w:r>
      <w:r w:rsidRPr="00CE0058">
        <w:rPr>
          <w:rFonts w:asciiTheme="minorHAnsi" w:hAnsiTheme="minorHAnsi" w:cstheme="minorHAnsi"/>
          <w:vertAlign w:val="superscript"/>
        </w:rPr>
        <w:t>2</w:t>
      </w:r>
      <w:r w:rsidRPr="00CE0058">
        <w:rPr>
          <w:rFonts w:asciiTheme="minorHAnsi" w:hAnsiTheme="minorHAnsi" w:cstheme="minorHAnsi"/>
        </w:rPr>
        <w:t xml:space="preserve"> do </w:t>
      </w:r>
      <w:r w:rsidR="008A27AE">
        <w:rPr>
          <w:rFonts w:asciiTheme="minorHAnsi" w:hAnsiTheme="minorHAnsi" w:cstheme="minorHAnsi"/>
        </w:rPr>
        <w:t>7</w:t>
      </w:r>
      <w:r w:rsidR="008A27AE" w:rsidRPr="00CE0058">
        <w:rPr>
          <w:rFonts w:asciiTheme="minorHAnsi" w:hAnsiTheme="minorHAnsi" w:cstheme="minorHAnsi"/>
        </w:rPr>
        <w:t xml:space="preserve"> </w:t>
      </w:r>
      <w:r w:rsidRPr="00CE0058">
        <w:rPr>
          <w:rFonts w:asciiTheme="minorHAnsi" w:hAnsiTheme="minorHAnsi" w:cstheme="minorHAnsi"/>
        </w:rPr>
        <w:t>000 m</w:t>
      </w:r>
      <w:r w:rsidRPr="00CE0058">
        <w:rPr>
          <w:rFonts w:asciiTheme="minorHAnsi" w:hAnsiTheme="minorHAnsi" w:cstheme="minorHAnsi"/>
          <w:vertAlign w:val="superscript"/>
        </w:rPr>
        <w:t>2</w:t>
      </w:r>
      <w:r w:rsidRPr="00CE0058">
        <w:rPr>
          <w:rFonts w:asciiTheme="minorHAnsi" w:hAnsiTheme="minorHAnsi" w:cstheme="minorHAnsi"/>
        </w:rPr>
        <w:t xml:space="preserve">, </w:t>
      </w:r>
    </w:p>
    <w:p w14:paraId="4170F6E4" w14:textId="77777777" w:rsidR="00795BC5" w:rsidRPr="00CE0058" w:rsidRDefault="00795BC5" w:rsidP="00795BC5">
      <w:pPr>
        <w:numPr>
          <w:ilvl w:val="0"/>
          <w:numId w:val="11"/>
        </w:numPr>
        <w:shd w:val="clear" w:color="auto" w:fill="FFFFFF"/>
        <w:suppressAutoHyphens w:val="0"/>
        <w:spacing w:before="120"/>
        <w:rPr>
          <w:rFonts w:asciiTheme="minorHAnsi" w:hAnsiTheme="minorHAnsi" w:cstheme="minorHAnsi"/>
        </w:rPr>
      </w:pPr>
      <w:r w:rsidRPr="00CE0058">
        <w:rPr>
          <w:rFonts w:asciiTheme="minorHAnsi" w:hAnsiTheme="minorHAnsi" w:cstheme="minorHAnsi"/>
        </w:rPr>
        <w:t xml:space="preserve">Planowana powierzchnia netto — </w:t>
      </w:r>
      <w:r>
        <w:rPr>
          <w:rFonts w:asciiTheme="minorHAnsi" w:hAnsiTheme="minorHAnsi" w:cstheme="minorHAnsi"/>
        </w:rPr>
        <w:t>min.</w:t>
      </w:r>
      <w:r w:rsidRPr="00CE0058">
        <w:rPr>
          <w:rFonts w:asciiTheme="minorHAnsi" w:hAnsiTheme="minorHAnsi" w:cstheme="minorHAnsi"/>
        </w:rPr>
        <w:t xml:space="preserve"> 8 000 m</w:t>
      </w:r>
      <w:r w:rsidRPr="00CE0058">
        <w:rPr>
          <w:rFonts w:asciiTheme="minorHAnsi" w:hAnsiTheme="minorHAnsi" w:cstheme="minorHAnsi"/>
          <w:vertAlign w:val="superscript"/>
        </w:rPr>
        <w:t>2</w:t>
      </w:r>
      <w:r w:rsidRPr="00CE0058">
        <w:rPr>
          <w:rFonts w:asciiTheme="minorHAnsi" w:hAnsiTheme="minorHAnsi" w:cstheme="minorHAnsi"/>
        </w:rPr>
        <w:t xml:space="preserve">, </w:t>
      </w:r>
    </w:p>
    <w:p w14:paraId="44456AFF" w14:textId="77777777" w:rsidR="00795BC5" w:rsidRPr="00CE0058" w:rsidRDefault="00795BC5" w:rsidP="00795BC5">
      <w:pPr>
        <w:numPr>
          <w:ilvl w:val="0"/>
          <w:numId w:val="11"/>
        </w:numPr>
        <w:shd w:val="clear" w:color="auto" w:fill="FFFFFF"/>
        <w:suppressAutoHyphens w:val="0"/>
        <w:spacing w:before="120"/>
        <w:rPr>
          <w:rFonts w:asciiTheme="minorHAnsi" w:hAnsiTheme="minorHAnsi" w:cstheme="minorHAnsi"/>
        </w:rPr>
      </w:pPr>
      <w:r w:rsidRPr="00CE0058">
        <w:rPr>
          <w:rFonts w:asciiTheme="minorHAnsi" w:hAnsiTheme="minorHAnsi" w:cstheme="minorHAnsi"/>
        </w:rPr>
        <w:t xml:space="preserve">Planowana kubatura — </w:t>
      </w:r>
      <w:r>
        <w:rPr>
          <w:rFonts w:asciiTheme="minorHAnsi" w:hAnsiTheme="minorHAnsi" w:cstheme="minorHAnsi"/>
        </w:rPr>
        <w:t>min.</w:t>
      </w:r>
      <w:r w:rsidRPr="00CE0058">
        <w:rPr>
          <w:rFonts w:asciiTheme="minorHAnsi" w:hAnsiTheme="minorHAnsi" w:cstheme="minorHAnsi"/>
        </w:rPr>
        <w:t xml:space="preserve"> 20 000 m</w:t>
      </w:r>
      <w:r w:rsidRPr="00CE0058">
        <w:rPr>
          <w:rFonts w:asciiTheme="minorHAnsi" w:hAnsiTheme="minorHAnsi" w:cstheme="minorHAnsi"/>
          <w:vertAlign w:val="superscript"/>
        </w:rPr>
        <w:t>3</w:t>
      </w:r>
      <w:r w:rsidRPr="00CE0058">
        <w:rPr>
          <w:rFonts w:asciiTheme="minorHAnsi" w:hAnsiTheme="minorHAnsi" w:cstheme="minorHAnsi"/>
        </w:rPr>
        <w:t xml:space="preserve">, </w:t>
      </w:r>
    </w:p>
    <w:p w14:paraId="6A05A809" w14:textId="77777777" w:rsidR="00795BC5" w:rsidRPr="00795BC5" w:rsidRDefault="00795BC5" w:rsidP="00795BC5">
      <w:pPr>
        <w:rPr>
          <w:rFonts w:asciiTheme="minorHAnsi" w:hAnsiTheme="minorHAnsi" w:cstheme="minorHAnsi"/>
          <w:b/>
        </w:rPr>
      </w:pPr>
    </w:p>
    <w:p w14:paraId="69CC7F73" w14:textId="77777777" w:rsidR="00C3176E" w:rsidRPr="00CE0058" w:rsidRDefault="00795BC5" w:rsidP="00CE0058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</w:t>
      </w:r>
      <w:r w:rsidR="00DE2E52" w:rsidRPr="00CE0058">
        <w:rPr>
          <w:rFonts w:asciiTheme="minorHAnsi" w:hAnsiTheme="minorHAnsi" w:cstheme="minorHAnsi"/>
          <w:b/>
        </w:rPr>
        <w:t xml:space="preserve">ałożenia dla pomieszczeń dla Etapu </w:t>
      </w:r>
      <w:r w:rsidR="00195317" w:rsidRPr="00CE0058">
        <w:rPr>
          <w:rFonts w:asciiTheme="minorHAnsi" w:hAnsiTheme="minorHAnsi" w:cstheme="minorHAnsi"/>
          <w:b/>
        </w:rPr>
        <w:t>I</w:t>
      </w:r>
      <w:r w:rsidR="00DE2E52" w:rsidRPr="00CE0058">
        <w:rPr>
          <w:rFonts w:asciiTheme="minorHAnsi" w:hAnsiTheme="minorHAnsi" w:cstheme="minorHAnsi"/>
          <w:b/>
        </w:rPr>
        <w:t>:</w:t>
      </w:r>
    </w:p>
    <w:p w14:paraId="1A5C82DB" w14:textId="34BDAB72" w:rsidR="002464BD" w:rsidRDefault="002464BD" w:rsidP="09C980BA">
      <w:pPr>
        <w:spacing w:before="120"/>
        <w:jc w:val="both"/>
        <w:rPr>
          <w:rFonts w:asciiTheme="minorHAnsi" w:hAnsiTheme="minorHAnsi" w:cstheme="minorBidi"/>
        </w:rPr>
      </w:pPr>
      <w:r w:rsidRPr="09C980BA">
        <w:rPr>
          <w:rFonts w:asciiTheme="minorHAnsi" w:hAnsiTheme="minorHAnsi" w:cstheme="minorBidi"/>
        </w:rPr>
        <w:t xml:space="preserve">Planowana jest rozbudowa </w:t>
      </w:r>
      <w:r w:rsidR="005E7780" w:rsidRPr="09C980BA">
        <w:rPr>
          <w:rFonts w:asciiTheme="minorHAnsi" w:hAnsiTheme="minorHAnsi" w:cstheme="minorBidi"/>
        </w:rPr>
        <w:t>Specjalistycznego Psychiatrycznego Samodzielnego Publicznego Zakładu Opieki Zdrowotnej</w:t>
      </w:r>
      <w:r w:rsidRPr="09C980BA">
        <w:rPr>
          <w:rFonts w:asciiTheme="minorHAnsi" w:hAnsiTheme="minorHAnsi" w:cstheme="minorBidi"/>
        </w:rPr>
        <w:t xml:space="preserve"> w Suwałkach poprzez budowę kolejnych obiektów. Planowana inwestycja obejmująca Etap I:</w:t>
      </w:r>
    </w:p>
    <w:p w14:paraId="77103AFA" w14:textId="255880C1" w:rsidR="00760747" w:rsidRPr="00760747" w:rsidRDefault="00760747" w:rsidP="00760747">
      <w:pPr>
        <w:pStyle w:val="Akapitzlist"/>
        <w:numPr>
          <w:ilvl w:val="0"/>
          <w:numId w:val="15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Planowana jest rozbudowa Specjalistycznego Psychiatrycznego Samodzielnego Publicznego Zakładu Opieki Zdrowotnej w Suwałkach poprzez budowę kolejnych obiektów. Planowana inwestycja obejmująca Etap I :</w:t>
      </w:r>
    </w:p>
    <w:p w14:paraId="44B37AA3" w14:textId="77777777" w:rsidR="00760747" w:rsidRPr="00760747" w:rsidRDefault="00760747" w:rsidP="00760747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Piwnica :</w:t>
      </w:r>
    </w:p>
    <w:p w14:paraId="347495C2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Izba przyjęć dla dorosłych</w:t>
      </w:r>
    </w:p>
    <w:p w14:paraId="77A2057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3 gabinety przyjęć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DB7DBA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min. 2 izolatki wraz ze śluzą </w:t>
      </w:r>
    </w:p>
    <w:p w14:paraId="3173600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węzeł sanitarny personelu </w:t>
      </w:r>
    </w:p>
    <w:p w14:paraId="3237C0C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poczekalnia (powierzchnia min. 50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FEAD8FA" w14:textId="260F5EC1" w:rsidR="00760747" w:rsidRPr="00760747" w:rsidRDefault="00760747" w:rsidP="00760747">
      <w:pPr>
        <w:spacing w:before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760747">
        <w:rPr>
          <w:rFonts w:asciiTheme="minorHAnsi" w:hAnsiTheme="minorHAnsi" w:cstheme="minorHAnsi"/>
        </w:rPr>
        <w:t>węzeł sanitarny ogólnodostępny</w:t>
      </w:r>
    </w:p>
    <w:p w14:paraId="0F92A406" w14:textId="5D2C30B4" w:rsidR="00760747" w:rsidRPr="00760747" w:rsidRDefault="00760747" w:rsidP="00760747"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</w:t>
      </w:r>
      <w:r w:rsidRPr="00760747">
        <w:rPr>
          <w:rFonts w:asciiTheme="minorHAnsi" w:hAnsiTheme="minorHAnsi" w:cstheme="minorHAnsi"/>
        </w:rPr>
        <w:t>2 pokoje dla lekarza dyżurującego</w:t>
      </w:r>
    </w:p>
    <w:p w14:paraId="07AB2C4F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Izba przyjęć dla dzieci</w:t>
      </w:r>
    </w:p>
    <w:p w14:paraId="4CCF9A0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gabinety przyjęć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5354FBB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min. 2 izolatki wraz ze śluzą </w:t>
      </w:r>
    </w:p>
    <w:p w14:paraId="7E4ABC3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węzeł sanitarny personelu </w:t>
      </w:r>
    </w:p>
    <w:p w14:paraId="1424083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poczekalnia (powierzchnia min. 50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55BE54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71785AB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pokój przesłuchań dostosowany do przesłuchań dzieci </w:t>
      </w:r>
    </w:p>
    <w:p w14:paraId="313E0577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Izba przyjęć nieplanowych</w:t>
      </w:r>
    </w:p>
    <w:p w14:paraId="3364630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przymusu bezpośredniego (powierzchnia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D36B66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natrysk (powierzchnia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6FFE76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pokój przesłuchań (powierzchnia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25E3D4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pokój obserwacyjny dla pokoju przesłuchań (powierzchnia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461B03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2 separatki (powierzchnia każdego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2B255F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pokój obserwacyjny dla separatek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E98EE1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3BF226B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53C43630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Prosektorium </w:t>
      </w:r>
    </w:p>
    <w:p w14:paraId="295FA50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sala sekcyjna z dwoma stołami sekcyjnymi</w:t>
      </w:r>
    </w:p>
    <w:p w14:paraId="554A01D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chłodnia z min. 4 komorami chłodniczymi na ciała</w:t>
      </w:r>
    </w:p>
    <w:p w14:paraId="13354CD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przygotowania zwłok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7ED2266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wydawania zwłok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5F191EA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kancelaria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1B8EA3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gabinet na dwa stanowiska (powierzchnia min.  30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0DFE371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(powierzchnia min. 15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6C954C6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personelu na min. 4 szafki</w:t>
      </w:r>
    </w:p>
    <w:p w14:paraId="36A0980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dla personelu</w:t>
      </w:r>
    </w:p>
    <w:p w14:paraId="49F44BF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3C13D26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</w:p>
    <w:p w14:paraId="5F7C44D6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Podjazd dla karetek </w:t>
      </w:r>
    </w:p>
    <w:p w14:paraId="3D69AA26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Serwerownia</w:t>
      </w:r>
    </w:p>
    <w:p w14:paraId="19B1369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pracownia informatyczna dla 5 osób</w:t>
      </w:r>
    </w:p>
    <w:p w14:paraId="3E872C7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2C0EE1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serwerownia z klimatyzacją (powierzchnia min. 50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1E7B296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instalacji UPS</w:t>
      </w:r>
    </w:p>
    <w:p w14:paraId="75EEF7C0" w14:textId="651B635B" w:rsidR="00760747" w:rsidRPr="00760747" w:rsidRDefault="00760747" w:rsidP="00760747">
      <w:pPr>
        <w:spacing w:before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Pr="00760747">
        <w:rPr>
          <w:rFonts w:asciiTheme="minorHAnsi" w:hAnsiTheme="minorHAnsi" w:cstheme="minorHAnsi"/>
        </w:rPr>
        <w:t>magazyn informatyczny (min.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BA3839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sieciowy</w:t>
      </w:r>
    </w:p>
    <w:p w14:paraId="7AFB7DE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1D1B2A72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Zaplecze dla personelu </w:t>
      </w:r>
    </w:p>
    <w:p w14:paraId="36380B3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100 szafek dla personelu</w:t>
      </w:r>
    </w:p>
    <w:p w14:paraId="1F121DF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3 pomieszczenia socjalne (powierzchnia każdego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515157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łazienka (prysznic + WC) personelu</w:t>
      </w:r>
    </w:p>
    <w:p w14:paraId="64E4D2DD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>Zaplecze gastronomiczne</w:t>
      </w:r>
      <w:r w:rsidRPr="00760747">
        <w:rPr>
          <w:rFonts w:asciiTheme="minorHAnsi" w:hAnsiTheme="minorHAnsi" w:cstheme="minorHAnsi"/>
        </w:rPr>
        <w:t xml:space="preserve"> z magazynami połączone dwoma windami towarowymi  z właściwą gastronomią na III piętrze z odpowiednim zapleczem technicznym i magazynowym</w:t>
      </w:r>
    </w:p>
    <w:p w14:paraId="397A4C5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Kuchnia  </w:t>
      </w:r>
    </w:p>
    <w:p w14:paraId="23CE85B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Magazyn spożywczy/ żywnościowy</w:t>
      </w:r>
    </w:p>
    <w:p w14:paraId="44EC592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Maszyn porządkowy </w:t>
      </w:r>
    </w:p>
    <w:p w14:paraId="3A2421C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Strefa czysta/brudna </w:t>
      </w:r>
    </w:p>
    <w:p w14:paraId="1731950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Szatnia </w:t>
      </w:r>
    </w:p>
    <w:p w14:paraId="642E37E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Węzeł sanitarny  </w:t>
      </w:r>
    </w:p>
    <w:p w14:paraId="5C239260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 xml:space="preserve">Miejsce </w:t>
      </w:r>
      <w:r w:rsidRPr="00760747">
        <w:rPr>
          <w:rFonts w:asciiTheme="minorHAnsi" w:hAnsiTheme="minorHAnsi" w:cstheme="minorHAnsi"/>
        </w:rPr>
        <w:t xml:space="preserve">dostaw do zapleczy usług i gastronomii/ rampa rozładunkowa </w:t>
      </w:r>
    </w:p>
    <w:p w14:paraId="5BB35792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 xml:space="preserve">Dział farmacji szpitalnej </w:t>
      </w:r>
    </w:p>
    <w:p w14:paraId="0A336F0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Gabinet farmaceutów ( na min. 5 osób ok. 25 m2)</w:t>
      </w:r>
    </w:p>
    <w:p w14:paraId="72383EF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( ok 10 m2)</w:t>
      </w:r>
    </w:p>
    <w:p w14:paraId="72D412C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4CE1F53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Magazyn  (min. 50 m2)</w:t>
      </w:r>
    </w:p>
    <w:p w14:paraId="13887E52" w14:textId="77777777" w:rsidR="00760747" w:rsidRPr="00760747" w:rsidRDefault="00760747" w:rsidP="00760747">
      <w:pPr>
        <w:numPr>
          <w:ilvl w:val="0"/>
          <w:numId w:val="21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Schron </w:t>
      </w:r>
    </w:p>
    <w:p w14:paraId="7662CCA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  <w:b/>
          <w:bCs/>
        </w:rPr>
      </w:pPr>
    </w:p>
    <w:p w14:paraId="47512936" w14:textId="22E79C5D" w:rsidR="00760747" w:rsidRPr="00760747" w:rsidRDefault="00760747" w:rsidP="00760747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Parter : </w:t>
      </w:r>
    </w:p>
    <w:p w14:paraId="0FA6C5AD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Rejestracja centralna szpitala:</w:t>
      </w:r>
    </w:p>
    <w:p w14:paraId="0BFA352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2 pokoje rejestracji (powierzchnia każdego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8D5A83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gabinet odwiedzin (powierzchnia min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 z ścianą ruchomą) </w:t>
      </w:r>
    </w:p>
    <w:p w14:paraId="57A3A67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informacyjny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C36049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archiwum (powierzchnia min. 35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7F59E04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gabinety terapeutyczne (powierzchnia każdego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5FDE71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(powierzchnia min. 8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896914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7351292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0BA50335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Oddział stacjonarny dla dzieci i młodzieży( z wydzieleniem stref dla dzieci starszych i młodszych):</w:t>
      </w:r>
    </w:p>
    <w:p w14:paraId="5478BEB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15 osób (w tym 4 osoby niepełnosprawne)</w:t>
      </w:r>
    </w:p>
    <w:p w14:paraId="3739C16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3 izolatki (pod stałą obserwacją całodobową, powierzchnia każdej min. 12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DBE8D5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świetlice dla dzieci (powierzchnia każdej min. 30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5240865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dystrybucji posiłków z cateringu ( strefa czysta/strefa brudna)</w:t>
      </w:r>
    </w:p>
    <w:p w14:paraId="106F762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stołówka (na min. 15 osób)</w:t>
      </w:r>
    </w:p>
    <w:p w14:paraId="1F13896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gabinet zabiegowy z punktem przyjmowania leków (powierzchnia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B8A53A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gabinety lekarskie (powierzchnia każdego min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 ) </w:t>
      </w:r>
    </w:p>
    <w:p w14:paraId="14B94DA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pielęgniarski:</w:t>
      </w:r>
    </w:p>
    <w:p w14:paraId="23E584F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magazyn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729FA0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068B3C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dla personelu na min. 8 szafek</w:t>
      </w:r>
    </w:p>
    <w:p w14:paraId="2BC5DB1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sale terapeutyczno-rehabilitacyjne (powierzchnia każdej min. 30m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0720C1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dla pacjentów ( min 30 szafek min. 20m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246C44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gabinety terapeutyczno-rehabilitacyjne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FE5475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min. 2 sale edukacyjne </w:t>
      </w:r>
    </w:p>
    <w:p w14:paraId="59EEA32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 2 magazyny oraz brudownik</w:t>
      </w:r>
    </w:p>
    <w:p w14:paraId="32F5109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7E8B38E3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Oddział </w:t>
      </w:r>
      <w:r w:rsidRPr="00760747">
        <w:rPr>
          <w:rFonts w:asciiTheme="minorHAnsi" w:hAnsiTheme="minorHAnsi" w:cstheme="minorHAnsi"/>
          <w:b/>
          <w:bCs/>
        </w:rPr>
        <w:softHyphen/>
        <w:t>dzienny dla dzieci i młodzieży :</w:t>
      </w:r>
    </w:p>
    <w:p w14:paraId="3E12653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gabinet lekarski (powierzchnia min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 )</w:t>
      </w:r>
    </w:p>
    <w:p w14:paraId="62C18F1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gabinet zabiegowy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) </w:t>
      </w:r>
    </w:p>
    <w:p w14:paraId="369C958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sale terapeutyczno-rehabilitacyjne (powierzchnia każdej min. 50m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021C3F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personelu na min. 8 osób</w:t>
      </w:r>
    </w:p>
    <w:p w14:paraId="1A66FB9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pacjentów na min. 15 osób</w:t>
      </w:r>
    </w:p>
    <w:p w14:paraId="7BCDF60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gabinety terapeutyczne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763D97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gabinety terapii grupowej (powierzchnia każdego min. 40m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C9A4DD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(powierzchnia min. 8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06A855D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dystrybucji posiłków z cateringu ( strefa czysta/strefa brudna)</w:t>
      </w:r>
    </w:p>
    <w:p w14:paraId="02F2102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stołówka (na min. 15 osób)</w:t>
      </w:r>
    </w:p>
    <w:p w14:paraId="1B630D2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41FC483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066C506A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Poradnie psychologiczne dla dzieci i młodzieży </w:t>
      </w:r>
    </w:p>
    <w:p w14:paraId="0455967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gabinet lekarski (powierzchnia min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 )</w:t>
      </w:r>
    </w:p>
    <w:p w14:paraId="627A80F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gabinety terapeutyczne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0B34C5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gabinety terapii grupowej (powierzchnia każdego min. 40m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9857F8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(powierzchnia min. 8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17B100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092395A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35319DE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na  20 osób</w:t>
      </w:r>
    </w:p>
    <w:p w14:paraId="4B82BBFF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>Powierzchnia rekreacji na świeżym powietrzu</w:t>
      </w:r>
      <w:r w:rsidRPr="00760747">
        <w:rPr>
          <w:rFonts w:asciiTheme="minorHAnsi" w:hAnsiTheme="minorHAnsi" w:cstheme="minorHAnsi"/>
        </w:rPr>
        <w:t xml:space="preserve"> (powierzchnia min. 500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) – siłownia zewnętrzna, miejsce rekreacji i odpoczynku na świeżym powietrzu, ławeczki, kosze na śmieci </w:t>
      </w:r>
    </w:p>
    <w:p w14:paraId="7172F7C1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>Przestrzeń integracyjna z zielenią</w:t>
      </w:r>
      <w:r w:rsidRPr="00760747">
        <w:rPr>
          <w:rFonts w:asciiTheme="minorHAnsi" w:hAnsiTheme="minorHAnsi" w:cstheme="minorHAnsi"/>
        </w:rPr>
        <w:t xml:space="preserve"> (powierzchnia min. 250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297AA50" w14:textId="77777777" w:rsidR="00760747" w:rsidRPr="00760747" w:rsidRDefault="00760747" w:rsidP="00760747">
      <w:pPr>
        <w:numPr>
          <w:ilvl w:val="0"/>
          <w:numId w:val="22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>Miejsca parkingowych</w:t>
      </w:r>
      <w:r w:rsidRPr="00760747">
        <w:rPr>
          <w:rFonts w:asciiTheme="minorHAnsi" w:hAnsiTheme="minorHAnsi" w:cstheme="minorHAnsi"/>
        </w:rPr>
        <w:t xml:space="preserve"> – min. 150 ( w tym miejsca dla niepełnosprawnych, miejsca na samochody służbowe) </w:t>
      </w:r>
    </w:p>
    <w:p w14:paraId="6F6D9AF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</w:p>
    <w:p w14:paraId="5AE023F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I Piętro : </w:t>
      </w:r>
    </w:p>
    <w:p w14:paraId="63D0BA55" w14:textId="77777777" w:rsidR="00760747" w:rsidRPr="00760747" w:rsidRDefault="00760747" w:rsidP="00760747">
      <w:pPr>
        <w:numPr>
          <w:ilvl w:val="0"/>
          <w:numId w:val="23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Oddział stacjonarny dla dorosłych:</w:t>
      </w:r>
    </w:p>
    <w:p w14:paraId="5989358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100 osób (30 kobiet; 70 mężczyzn; w tym 4 osoby niepełnosprawne)</w:t>
      </w:r>
    </w:p>
    <w:p w14:paraId="7FD7766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5 izolatek (pod stałą obserwacją całodobową, powierzchnia każdej min. 12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07E618A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gabinet zabiegowy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14C59D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pokój spotkań z rodziną (powierzchnia min. 30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 ze ścianą ruchomą)</w:t>
      </w:r>
    </w:p>
    <w:p w14:paraId="09207105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dystrybucji posiłków (strefa czysta/strefa brudna)</w:t>
      </w:r>
    </w:p>
    <w:p w14:paraId="3C9C785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stołówka (na min. 100 osób)</w:t>
      </w:r>
    </w:p>
    <w:p w14:paraId="59C1DCA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pielęgniarski</w:t>
      </w:r>
    </w:p>
    <w:p w14:paraId="7D39CE5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magazyn (powierzchnia min. 20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DAE1F9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0BFE0BF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dla personelu na min. 25  szafek</w:t>
      </w:r>
    </w:p>
    <w:p w14:paraId="2C1DDA1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sale terapeutyczno-rehabilitacyjne (powierzchnia min. 50m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044C2F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damska na min. 10 osób</w:t>
      </w:r>
    </w:p>
    <w:p w14:paraId="38F8DF1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męska na min. 10 osób</w:t>
      </w:r>
    </w:p>
    <w:p w14:paraId="3E9443C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8 gabinetów terapeutycznych (powierzchnia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58F85CB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gabinety terapii grupowej (powierzchnia każdego min. 40m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B09C04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1 palarnia</w:t>
      </w:r>
    </w:p>
    <w:p w14:paraId="50216D6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2 strefy wyciszenia/wypoczynku każda min. 60 m</w:t>
      </w:r>
      <w:r w:rsidRPr="00760747">
        <w:rPr>
          <w:rFonts w:asciiTheme="minorHAnsi" w:hAnsiTheme="minorHAnsi" w:cstheme="minorHAnsi"/>
          <w:vertAlign w:val="superscript"/>
        </w:rPr>
        <w:t>2</w:t>
      </w:r>
    </w:p>
    <w:p w14:paraId="2D6F08E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magazyny oraz brudownik (min. 4 pomieszczenia)</w:t>
      </w:r>
    </w:p>
    <w:p w14:paraId="17B60CE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3E1A5C4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</w:p>
    <w:p w14:paraId="1452DF85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II Piętro </w:t>
      </w:r>
    </w:p>
    <w:p w14:paraId="4A55AEFB" w14:textId="77777777" w:rsidR="00760747" w:rsidRPr="00760747" w:rsidRDefault="00760747" w:rsidP="00760747">
      <w:pPr>
        <w:numPr>
          <w:ilvl w:val="0"/>
          <w:numId w:val="24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Oddział dzienny dla dorosłych</w:t>
      </w:r>
    </w:p>
    <w:p w14:paraId="5426BFD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sale terapeutyczno-rehabilitacyjne (powierzchnia każdego min. 30m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6D9A106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szatnie dla pacjentów na min. 40 osób. ( możliwość wyprowadzenia szatni przed oddział)</w:t>
      </w:r>
    </w:p>
    <w:p w14:paraId="4A73A72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5 gabinety terapeutyczno-rehabilitacyjne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51DFEF9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2 gabinety terapeutyczno-rehabilitacyjne grupowe (powierzchnia min. 50m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16F8243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strefa wyciszenia/wypoczynku (powierzchnia min. 30m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892251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palarnia</w:t>
      </w:r>
    </w:p>
    <w:p w14:paraId="29A5349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szatnia na odzież (powierzchnia min. 20m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1DFC49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dla personelu (powierzchnia min. 30m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4085F474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szatnie dla personelu min. 10 szafek (5 szafek na każdą płeć)</w:t>
      </w:r>
    </w:p>
    <w:p w14:paraId="6DFFDBE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punkt dystrybucji posiłków z cateringu ( strefa czysta/strefa brudna)</w:t>
      </w:r>
    </w:p>
    <w:p w14:paraId="0BA538D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stołówka (na min. 30 osób)</w:t>
      </w:r>
    </w:p>
    <w:p w14:paraId="5C8261D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10F0C88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004AB9B2" w14:textId="77777777" w:rsidR="00760747" w:rsidRPr="00760747" w:rsidRDefault="00760747" w:rsidP="00760747">
      <w:pPr>
        <w:numPr>
          <w:ilvl w:val="0"/>
          <w:numId w:val="24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Zespół Leczenia Środowiskowego </w:t>
      </w:r>
    </w:p>
    <w:p w14:paraId="4DC2876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4 gabinety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3AD24F6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szatnie dla personelu min. 10 szafek</w:t>
      </w:r>
    </w:p>
    <w:p w14:paraId="313D968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dla personelu (powierzchnia min. 15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22C4D75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74870391" w14:textId="77777777" w:rsidR="00760747" w:rsidRPr="00760747" w:rsidRDefault="00760747" w:rsidP="00760747">
      <w:pPr>
        <w:numPr>
          <w:ilvl w:val="0"/>
          <w:numId w:val="24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Poradnie Zdrowia Psychicznego dla dorosłych </w:t>
      </w:r>
    </w:p>
    <w:p w14:paraId="7AA0CA62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6 gabinetów (powierzchnia każdego min. 15m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0581036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szatnie dla personelu min. 20 szafek</w:t>
      </w:r>
    </w:p>
    <w:p w14:paraId="416CF66A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socjalne dla personelu (powierzchnia min. 20m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>)</w:t>
      </w:r>
    </w:p>
    <w:p w14:paraId="0C36127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personelu</w:t>
      </w:r>
    </w:p>
    <w:p w14:paraId="116FC796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ogólnodostępny</w:t>
      </w:r>
    </w:p>
    <w:p w14:paraId="0848833D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  <w:b/>
          <w:bCs/>
        </w:rPr>
      </w:pPr>
    </w:p>
    <w:p w14:paraId="60DF620C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III Piętro </w:t>
      </w:r>
    </w:p>
    <w:p w14:paraId="74C14A9C" w14:textId="77777777" w:rsidR="00760747" w:rsidRPr="00760747" w:rsidRDefault="00760747" w:rsidP="00760747">
      <w:pPr>
        <w:numPr>
          <w:ilvl w:val="0"/>
          <w:numId w:val="25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Biura i administracja</w:t>
      </w:r>
    </w:p>
    <w:p w14:paraId="36584439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sala konferencyjna (powierzchnia min. 80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733E1AC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gabinet dyrekcji (powierzchnia min. 50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3096C0A7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sekretariat (powierzchnia min. 35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22699785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10 gabinetów (powierzchnia każdego min. 20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47E67C6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biuro open-</w:t>
      </w:r>
      <w:proofErr w:type="spellStart"/>
      <w:r w:rsidRPr="00760747">
        <w:rPr>
          <w:rFonts w:asciiTheme="minorHAnsi" w:hAnsiTheme="minorHAnsi" w:cstheme="minorHAnsi"/>
        </w:rPr>
        <w:t>space</w:t>
      </w:r>
      <w:proofErr w:type="spellEnd"/>
      <w:r w:rsidRPr="00760747">
        <w:rPr>
          <w:rFonts w:asciiTheme="minorHAnsi" w:hAnsiTheme="minorHAnsi" w:cstheme="minorHAnsi"/>
        </w:rPr>
        <w:t xml:space="preserve"> (powierzchnia min. 50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703FEA1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gabinet rzecznika (powierzchnia min. 15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5F0355C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pokój socjalny (powierzchnia min. 40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1DFFB28E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palarnia (powierzchnia min. 20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7571A895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archiwum zakładowe (powierzchnia min. 100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245D4268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2 magazyny (powierzchnia min. 10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28C9676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pomieszczenie gospodarcze (powierzchnia min. 10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518F8E5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 xml:space="preserve">szatnia dla personelu min. 30 szafek </w:t>
      </w:r>
    </w:p>
    <w:p w14:paraId="0B5374FF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damski</w:t>
      </w:r>
    </w:p>
    <w:p w14:paraId="1BBC1DA0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węzeł sanitarny męski</w:t>
      </w:r>
    </w:p>
    <w:p w14:paraId="1AC94570" w14:textId="77777777" w:rsidR="00760747" w:rsidRPr="00760747" w:rsidRDefault="00760747" w:rsidP="00760747">
      <w:pPr>
        <w:numPr>
          <w:ilvl w:val="0"/>
          <w:numId w:val="25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 xml:space="preserve">Restauracja i kawiarnia </w:t>
      </w:r>
    </w:p>
    <w:p w14:paraId="3679AA03" w14:textId="77777777" w:rsidR="00760747" w:rsidRPr="00760747" w:rsidRDefault="00760747" w:rsidP="00760747">
      <w:pPr>
        <w:numPr>
          <w:ilvl w:val="0"/>
          <w:numId w:val="25"/>
        </w:numPr>
        <w:spacing w:before="24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  <w:b/>
          <w:bCs/>
        </w:rPr>
        <w:t>Miejsce kultu religijnego</w:t>
      </w:r>
      <w:r w:rsidRPr="00760747">
        <w:rPr>
          <w:rFonts w:asciiTheme="minorHAnsi" w:hAnsiTheme="minorHAnsi" w:cstheme="minorHAnsi"/>
        </w:rPr>
        <w:t xml:space="preserve"> (powierzchnia min. 80 m</w:t>
      </w:r>
      <w:r w:rsidRPr="00760747">
        <w:rPr>
          <w:rFonts w:asciiTheme="minorHAnsi" w:hAnsiTheme="minorHAnsi" w:cstheme="minorHAnsi"/>
          <w:vertAlign w:val="superscript"/>
        </w:rPr>
        <w:t xml:space="preserve">2 </w:t>
      </w:r>
      <w:r w:rsidRPr="00760747">
        <w:rPr>
          <w:rFonts w:asciiTheme="minorHAnsi" w:hAnsiTheme="minorHAnsi" w:cstheme="minorHAnsi"/>
        </w:rPr>
        <w:t>)</w:t>
      </w:r>
    </w:p>
    <w:p w14:paraId="747C0423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30 miejsc</w:t>
      </w:r>
    </w:p>
    <w:p w14:paraId="54B7A4C1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zaplecze (z WC)</w:t>
      </w:r>
    </w:p>
    <w:p w14:paraId="24386BA3" w14:textId="77777777" w:rsidR="00760747" w:rsidRPr="00760747" w:rsidRDefault="00760747" w:rsidP="00760747">
      <w:pPr>
        <w:numPr>
          <w:ilvl w:val="0"/>
          <w:numId w:val="25"/>
        </w:numPr>
        <w:spacing w:before="240"/>
        <w:jc w:val="both"/>
        <w:rPr>
          <w:rFonts w:asciiTheme="minorHAnsi" w:hAnsiTheme="minorHAnsi" w:cstheme="minorHAnsi"/>
          <w:b/>
          <w:bCs/>
        </w:rPr>
      </w:pPr>
      <w:r w:rsidRPr="00760747">
        <w:rPr>
          <w:rFonts w:asciiTheme="minorHAnsi" w:hAnsiTheme="minorHAnsi" w:cstheme="minorHAnsi"/>
          <w:b/>
          <w:bCs/>
        </w:rPr>
        <w:t>Sala muzyczna</w:t>
      </w:r>
    </w:p>
    <w:p w14:paraId="238618CB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min. 60 m</w:t>
      </w:r>
      <w:r w:rsidRPr="00760747">
        <w:rPr>
          <w:rFonts w:asciiTheme="minorHAnsi" w:hAnsiTheme="minorHAnsi" w:cstheme="minorHAnsi"/>
          <w:vertAlign w:val="superscript"/>
        </w:rPr>
        <w:t>2</w:t>
      </w:r>
      <w:r w:rsidRPr="00760747">
        <w:rPr>
          <w:rFonts w:asciiTheme="minorHAnsi" w:hAnsiTheme="minorHAnsi" w:cstheme="minorHAnsi"/>
        </w:rPr>
        <w:t xml:space="preserve"> powierzchni </w:t>
      </w:r>
    </w:p>
    <w:p w14:paraId="6A71EFA5" w14:textId="77777777" w:rsidR="00760747" w:rsidRPr="00760747" w:rsidRDefault="00760747" w:rsidP="00760747">
      <w:pPr>
        <w:spacing w:before="240"/>
        <w:ind w:left="720"/>
        <w:jc w:val="both"/>
        <w:rPr>
          <w:rFonts w:asciiTheme="minorHAnsi" w:hAnsiTheme="minorHAnsi" w:cstheme="minorHAnsi"/>
        </w:rPr>
      </w:pPr>
      <w:r w:rsidRPr="00760747">
        <w:rPr>
          <w:rFonts w:asciiTheme="minorHAnsi" w:hAnsiTheme="minorHAnsi" w:cstheme="minorHAnsi"/>
        </w:rPr>
        <w:t>zaplecze (z WC)</w:t>
      </w:r>
    </w:p>
    <w:p w14:paraId="67CA594F" w14:textId="77777777" w:rsidR="00CE0058" w:rsidRPr="00AE4E82" w:rsidRDefault="00CE0058" w:rsidP="00760747">
      <w:pPr>
        <w:spacing w:before="240"/>
        <w:ind w:left="36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</w:t>
      </w:r>
      <w:r w:rsidR="00195317" w:rsidRPr="00B16577">
        <w:rPr>
          <w:rFonts w:asciiTheme="minorHAnsi" w:hAnsiTheme="minorHAnsi" w:cstheme="minorHAnsi"/>
          <w:color w:val="000000"/>
        </w:rPr>
        <w:t>rojekt zagospodarowania terenu p</w:t>
      </w:r>
      <w:r>
        <w:rPr>
          <w:rFonts w:asciiTheme="minorHAnsi" w:hAnsiTheme="minorHAnsi" w:cstheme="minorHAnsi"/>
          <w:color w:val="000000"/>
        </w:rPr>
        <w:t>owinien</w:t>
      </w:r>
      <w:r w:rsidR="00AE4E82">
        <w:rPr>
          <w:rFonts w:asciiTheme="minorHAnsi" w:hAnsiTheme="minorHAnsi" w:cstheme="minorHAnsi"/>
          <w:color w:val="000000"/>
        </w:rPr>
        <w:t xml:space="preserve"> także</w:t>
      </w:r>
      <w:r>
        <w:rPr>
          <w:rFonts w:asciiTheme="minorHAnsi" w:hAnsiTheme="minorHAnsi" w:cstheme="minorHAnsi"/>
          <w:color w:val="000000"/>
        </w:rPr>
        <w:t xml:space="preserve"> p</w:t>
      </w:r>
      <w:r w:rsidR="00195317" w:rsidRPr="00B16577">
        <w:rPr>
          <w:rFonts w:asciiTheme="minorHAnsi" w:hAnsiTheme="minorHAnsi" w:cstheme="minorHAnsi"/>
          <w:color w:val="000000"/>
        </w:rPr>
        <w:t>rzewid</w:t>
      </w:r>
      <w:r>
        <w:rPr>
          <w:rFonts w:asciiTheme="minorHAnsi" w:hAnsiTheme="minorHAnsi" w:cstheme="minorHAnsi"/>
          <w:color w:val="000000"/>
        </w:rPr>
        <w:t>ywać</w:t>
      </w:r>
      <w:r w:rsidR="00195317" w:rsidRPr="00B16577">
        <w:rPr>
          <w:rFonts w:asciiTheme="minorHAnsi" w:hAnsiTheme="minorHAnsi" w:cstheme="minorHAnsi"/>
          <w:color w:val="000000"/>
        </w:rPr>
        <w:t xml:space="preserve"> wykonanie </w:t>
      </w:r>
      <w:r w:rsidR="002D23F2" w:rsidRPr="00B16577">
        <w:rPr>
          <w:rFonts w:asciiTheme="minorHAnsi" w:hAnsiTheme="minorHAnsi" w:cstheme="minorHAnsi"/>
          <w:color w:val="000000"/>
        </w:rPr>
        <w:t xml:space="preserve">nowych </w:t>
      </w:r>
      <w:r w:rsidR="00195317" w:rsidRPr="00B16577">
        <w:rPr>
          <w:rFonts w:asciiTheme="minorHAnsi" w:hAnsiTheme="minorHAnsi" w:cstheme="minorHAnsi"/>
          <w:color w:val="000000"/>
        </w:rPr>
        <w:t>przyłączy</w:t>
      </w:r>
      <w:r w:rsidR="002D23F2" w:rsidRPr="00B16577">
        <w:rPr>
          <w:rFonts w:asciiTheme="minorHAnsi" w:hAnsiTheme="minorHAnsi" w:cstheme="minorHAnsi"/>
          <w:color w:val="000000"/>
        </w:rPr>
        <w:t xml:space="preserve"> </w:t>
      </w:r>
      <w:r w:rsidR="00B94B2D">
        <w:rPr>
          <w:rFonts w:asciiTheme="minorHAnsi" w:hAnsiTheme="minorHAnsi" w:cstheme="minorHAnsi"/>
          <w:color w:val="000000"/>
        </w:rPr>
        <w:t xml:space="preserve">dla Etapu I </w:t>
      </w:r>
      <w:r>
        <w:rPr>
          <w:rFonts w:asciiTheme="minorHAnsi" w:hAnsiTheme="minorHAnsi" w:cstheme="minorHAnsi"/>
          <w:color w:val="000000"/>
        </w:rPr>
        <w:t>oraz</w:t>
      </w:r>
      <w:r w:rsidR="002D23F2" w:rsidRPr="00B16577">
        <w:rPr>
          <w:rFonts w:asciiTheme="minorHAnsi" w:hAnsiTheme="minorHAnsi" w:cstheme="minorHAnsi"/>
          <w:color w:val="000000"/>
        </w:rPr>
        <w:t xml:space="preserve"> wykorzystania do kolejnych etapów rozbudowy szpitala</w:t>
      </w:r>
      <w:r>
        <w:rPr>
          <w:rFonts w:asciiTheme="minorHAnsi" w:hAnsiTheme="minorHAnsi" w:cstheme="minorHAnsi"/>
          <w:color w:val="000000"/>
        </w:rPr>
        <w:t xml:space="preserve">. Kolejne Etapy rozbudowy planuje się o wielkości nie mniejszej niż </w:t>
      </w:r>
      <w:r w:rsidR="002D23F2" w:rsidRPr="00B16577">
        <w:rPr>
          <w:rFonts w:asciiTheme="minorHAnsi" w:hAnsiTheme="minorHAnsi" w:cstheme="minorHAnsi"/>
          <w:color w:val="000000"/>
        </w:rPr>
        <w:t>Etapu I.</w:t>
      </w:r>
    </w:p>
    <w:p w14:paraId="3171382B" w14:textId="77777777" w:rsidR="004730AA" w:rsidRDefault="00825313" w:rsidP="00195317">
      <w:pPr>
        <w:pStyle w:val="Akapitzlist"/>
        <w:numPr>
          <w:ilvl w:val="0"/>
          <w:numId w:val="12"/>
        </w:numPr>
        <w:spacing w:before="240"/>
        <w:rPr>
          <w:rFonts w:asciiTheme="minorHAnsi" w:hAnsiTheme="minorHAnsi" w:cstheme="minorHAnsi"/>
          <w:b/>
        </w:rPr>
      </w:pPr>
      <w:r w:rsidRPr="00825313">
        <w:rPr>
          <w:rFonts w:asciiTheme="minorHAnsi" w:hAnsiTheme="minorHAnsi" w:cstheme="minorHAnsi" w:hint="eastAsia"/>
          <w:b/>
        </w:rPr>
        <w:t>Obszar planowanych przedsi</w:t>
      </w:r>
      <w:r w:rsidRPr="00825313">
        <w:rPr>
          <w:rFonts w:asciiTheme="minorHAnsi" w:hAnsiTheme="minorHAnsi" w:cstheme="minorHAnsi" w:hint="cs"/>
          <w:b/>
        </w:rPr>
        <w:t>ę</w:t>
      </w:r>
      <w:r w:rsidRPr="00825313">
        <w:rPr>
          <w:rFonts w:asciiTheme="minorHAnsi" w:hAnsiTheme="minorHAnsi" w:cstheme="minorHAnsi" w:hint="eastAsia"/>
          <w:b/>
        </w:rPr>
        <w:t>wzi</w:t>
      </w:r>
      <w:r w:rsidRPr="00825313">
        <w:rPr>
          <w:rFonts w:asciiTheme="minorHAnsi" w:hAnsiTheme="minorHAnsi" w:cstheme="minorHAnsi" w:hint="cs"/>
          <w:b/>
        </w:rPr>
        <w:t>ęć</w:t>
      </w:r>
      <w:r w:rsidRPr="00825313">
        <w:rPr>
          <w:rFonts w:asciiTheme="minorHAnsi" w:hAnsiTheme="minorHAnsi" w:cstheme="minorHAnsi" w:hint="eastAsia"/>
          <w:b/>
        </w:rPr>
        <w:t xml:space="preserve"> inwestycyjnych</w:t>
      </w:r>
    </w:p>
    <w:p w14:paraId="60616762" w14:textId="2C10E06B" w:rsidR="004730AA" w:rsidRDefault="00825313" w:rsidP="09C980BA">
      <w:pPr>
        <w:pStyle w:val="Akapitzlist"/>
        <w:spacing w:before="240"/>
        <w:ind w:left="360"/>
        <w:jc w:val="both"/>
        <w:rPr>
          <w:rFonts w:asciiTheme="minorHAnsi" w:hAnsiTheme="minorHAnsi" w:cstheme="minorBidi"/>
          <w:b/>
          <w:bCs/>
        </w:rPr>
      </w:pPr>
      <w:r w:rsidRPr="09C980BA">
        <w:rPr>
          <w:rFonts w:asciiTheme="minorHAnsi" w:hAnsiTheme="minorHAnsi" w:cstheme="minorBidi"/>
          <w:color w:val="000000" w:themeColor="text1"/>
        </w:rPr>
        <w:t>Obszar objęty realizacją Etapu I oraz kierunek dalszej rozbudowy</w:t>
      </w:r>
      <w:r w:rsidR="004730AA" w:rsidRPr="09C980BA">
        <w:rPr>
          <w:rFonts w:asciiTheme="minorHAnsi" w:hAnsiTheme="minorHAnsi" w:cstheme="minorBidi"/>
          <w:color w:val="000000" w:themeColor="text1"/>
        </w:rPr>
        <w:t xml:space="preserve"> </w:t>
      </w:r>
      <w:r w:rsidR="00BE7F95" w:rsidRPr="09C980BA">
        <w:rPr>
          <w:rFonts w:asciiTheme="minorHAnsi" w:hAnsiTheme="minorHAnsi" w:cstheme="minorBidi"/>
          <w:color w:val="000000" w:themeColor="text1"/>
        </w:rPr>
        <w:t xml:space="preserve">Specjalistycznego Psychiatrycznego Samodzielnego Publicznego Zakładu Opieki Zdrowotnej </w:t>
      </w:r>
      <w:r w:rsidR="004730AA" w:rsidRPr="09C980BA">
        <w:rPr>
          <w:rFonts w:asciiTheme="minorHAnsi" w:hAnsiTheme="minorHAnsi" w:cstheme="minorBidi"/>
          <w:color w:val="000000" w:themeColor="text1"/>
        </w:rPr>
        <w:t>w Suwałkach” stanowiący załącznik nr 1.</w:t>
      </w:r>
      <w:r w:rsidR="009D6226" w:rsidRPr="09C980BA">
        <w:rPr>
          <w:rFonts w:asciiTheme="minorHAnsi" w:hAnsiTheme="minorHAnsi" w:cstheme="minorBidi"/>
          <w:color w:val="000000" w:themeColor="text1"/>
        </w:rPr>
        <w:t>2</w:t>
      </w:r>
      <w:r w:rsidR="004730AA" w:rsidRPr="09C980BA">
        <w:rPr>
          <w:rFonts w:asciiTheme="minorHAnsi" w:hAnsiTheme="minorHAnsi" w:cstheme="minorBidi"/>
          <w:color w:val="000000" w:themeColor="text1"/>
        </w:rPr>
        <w:t xml:space="preserve"> do SWZ.</w:t>
      </w:r>
      <w:r w:rsidR="00B94B2D" w:rsidRPr="09C980BA">
        <w:rPr>
          <w:rFonts w:asciiTheme="minorHAnsi" w:hAnsiTheme="minorHAnsi" w:cstheme="minorBidi"/>
          <w:color w:val="000000" w:themeColor="text1"/>
        </w:rPr>
        <w:t xml:space="preserve"> </w:t>
      </w:r>
    </w:p>
    <w:p w14:paraId="5D5368DC" w14:textId="77777777" w:rsidR="00CE0058" w:rsidRPr="00CE0058" w:rsidRDefault="00CE0058" w:rsidP="00195317">
      <w:pPr>
        <w:pStyle w:val="Akapitzlist"/>
        <w:numPr>
          <w:ilvl w:val="0"/>
          <w:numId w:val="12"/>
        </w:numPr>
        <w:spacing w:before="24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Szacunkowe koszty inwestycji</w:t>
      </w:r>
      <w:r w:rsidR="004730AA">
        <w:rPr>
          <w:rFonts w:asciiTheme="minorHAnsi" w:hAnsiTheme="minorHAnsi" w:cstheme="minorHAnsi"/>
          <w:b/>
        </w:rPr>
        <w:t xml:space="preserve"> Etapu I</w:t>
      </w:r>
    </w:p>
    <w:p w14:paraId="78ADB9E7" w14:textId="77777777" w:rsidR="00AE4E82" w:rsidRPr="00AE4E82" w:rsidRDefault="00AE4E82" w:rsidP="00AE4E82">
      <w:pPr>
        <w:numPr>
          <w:ilvl w:val="0"/>
          <w:numId w:val="13"/>
        </w:numPr>
        <w:spacing w:before="120"/>
        <w:rPr>
          <w:rFonts w:asciiTheme="minorHAnsi" w:hAnsiTheme="minorHAnsi" w:cstheme="minorHAnsi"/>
        </w:rPr>
      </w:pPr>
      <w:r w:rsidRPr="00AE4E82">
        <w:rPr>
          <w:rFonts w:asciiTheme="minorHAnsi" w:hAnsiTheme="minorHAnsi" w:cstheme="minorHAnsi"/>
        </w:rPr>
        <w:t>szacunkowy koszt prac budowlanych – 150 000 000 zł brutto</w:t>
      </w:r>
    </w:p>
    <w:p w14:paraId="63B100CF" w14:textId="77777777" w:rsidR="00AE4E82" w:rsidRPr="00AE4E82" w:rsidRDefault="00AE4E82" w:rsidP="00AE4E82">
      <w:pPr>
        <w:numPr>
          <w:ilvl w:val="0"/>
          <w:numId w:val="13"/>
        </w:numPr>
        <w:spacing w:before="240"/>
        <w:rPr>
          <w:rFonts w:asciiTheme="minorHAnsi" w:hAnsiTheme="minorHAnsi" w:cstheme="minorHAnsi"/>
          <w:color w:val="000000"/>
        </w:rPr>
      </w:pPr>
      <w:r w:rsidRPr="00AE4E82">
        <w:rPr>
          <w:rFonts w:asciiTheme="minorHAnsi" w:hAnsiTheme="minorHAnsi" w:cstheme="minorHAnsi"/>
          <w:color w:val="000000"/>
        </w:rPr>
        <w:t>szacunkowy koszt wyposażenia – 40 000 000 zł brutto</w:t>
      </w:r>
    </w:p>
    <w:p w14:paraId="090F5A8C" w14:textId="77777777" w:rsidR="00AE4E82" w:rsidRPr="00AE4E82" w:rsidRDefault="00AE4E82" w:rsidP="00195317">
      <w:pPr>
        <w:pStyle w:val="Akapitzlist"/>
        <w:numPr>
          <w:ilvl w:val="0"/>
          <w:numId w:val="12"/>
        </w:numPr>
        <w:spacing w:before="240"/>
        <w:rPr>
          <w:rFonts w:asciiTheme="minorHAnsi" w:hAnsiTheme="minorHAnsi" w:cstheme="minorHAnsi"/>
          <w:b/>
        </w:rPr>
      </w:pPr>
      <w:r w:rsidRPr="00AE4E82">
        <w:rPr>
          <w:rFonts w:asciiTheme="minorHAnsi" w:hAnsiTheme="minorHAnsi" w:cstheme="minorHAnsi"/>
          <w:b/>
        </w:rPr>
        <w:t>Badania geologiczne</w:t>
      </w:r>
    </w:p>
    <w:p w14:paraId="76CEBE78" w14:textId="77777777" w:rsidR="00CE0058" w:rsidRPr="00B16577" w:rsidRDefault="00AE4E82" w:rsidP="00AE4E82">
      <w:pPr>
        <w:numPr>
          <w:ilvl w:val="0"/>
          <w:numId w:val="14"/>
        </w:numPr>
        <w:spacing w:before="24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Zamawiający nie dysponuje badaniami geologicznymi</w:t>
      </w:r>
    </w:p>
    <w:p w14:paraId="5A39BBE3" w14:textId="77777777" w:rsidR="00C3176E" w:rsidRPr="00AE4E82" w:rsidRDefault="00C3176E" w:rsidP="00AE4E82">
      <w:pPr>
        <w:spacing w:before="120"/>
        <w:rPr>
          <w:rFonts w:asciiTheme="minorHAnsi" w:hAnsiTheme="minorHAnsi" w:cstheme="minorHAnsi"/>
          <w:shd w:val="clear" w:color="auto" w:fill="FF4000"/>
        </w:rPr>
      </w:pPr>
    </w:p>
    <w:sectPr w:rsidR="00C3176E" w:rsidRPr="00AE4E82" w:rsidSect="00A65C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0" w:footer="0" w:gutter="0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7B00A" w14:textId="77777777" w:rsidR="00BF574D" w:rsidRDefault="00BF574D" w:rsidP="006E4CD3">
      <w:pPr>
        <w:rPr>
          <w:rFonts w:hint="eastAsia"/>
        </w:rPr>
      </w:pPr>
      <w:r>
        <w:separator/>
      </w:r>
    </w:p>
  </w:endnote>
  <w:endnote w:type="continuationSeparator" w:id="0">
    <w:p w14:paraId="60061E4C" w14:textId="77777777" w:rsidR="00BF574D" w:rsidRDefault="00BF574D" w:rsidP="006E4C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6B9AB" w14:textId="77777777" w:rsidR="00F71DF0" w:rsidRDefault="00F71DF0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D8788" w14:textId="77777777" w:rsidR="006E4CD3" w:rsidRPr="006E4CD3" w:rsidRDefault="006E4CD3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222A35" w:themeColor="text2" w:themeShade="80"/>
      </w:rPr>
    </w:pPr>
    <w:r w:rsidRPr="006E4CD3">
      <w:rPr>
        <w:rFonts w:asciiTheme="minorHAnsi" w:hAnsiTheme="minorHAnsi" w:cstheme="minorHAnsi"/>
        <w:color w:val="8496B0" w:themeColor="text2" w:themeTint="99"/>
        <w:spacing w:val="60"/>
      </w:rPr>
      <w:t>Strona</w:t>
    </w:r>
    <w:r w:rsidRPr="006E4CD3">
      <w:rPr>
        <w:rFonts w:asciiTheme="minorHAnsi" w:hAnsiTheme="minorHAnsi" w:cstheme="minorHAnsi"/>
        <w:color w:val="8496B0" w:themeColor="text2" w:themeTint="99"/>
      </w:rPr>
      <w:t xml:space="preserve"> </w:t>
    </w:r>
    <w:r w:rsidRPr="006E4CD3">
      <w:rPr>
        <w:rFonts w:asciiTheme="minorHAnsi" w:hAnsiTheme="minorHAnsi" w:cstheme="minorHAnsi"/>
        <w:color w:val="323E4F" w:themeColor="text2" w:themeShade="BF"/>
      </w:rPr>
      <w:fldChar w:fldCharType="begin"/>
    </w:r>
    <w:r w:rsidRPr="006E4CD3">
      <w:rPr>
        <w:rFonts w:asciiTheme="minorHAnsi" w:hAnsiTheme="minorHAnsi" w:cstheme="minorHAnsi"/>
        <w:color w:val="323E4F" w:themeColor="text2" w:themeShade="BF"/>
      </w:rPr>
      <w:instrText>PAGE   \* MERGEFORMAT</w:instrText>
    </w:r>
    <w:r w:rsidRPr="006E4CD3">
      <w:rPr>
        <w:rFonts w:asciiTheme="minorHAnsi" w:hAnsiTheme="minorHAnsi" w:cstheme="minorHAnsi"/>
        <w:color w:val="323E4F" w:themeColor="text2" w:themeShade="BF"/>
      </w:rPr>
      <w:fldChar w:fldCharType="separate"/>
    </w:r>
    <w:r w:rsidR="00721DF8">
      <w:rPr>
        <w:rFonts w:asciiTheme="minorHAnsi" w:hAnsiTheme="minorHAnsi" w:cstheme="minorHAnsi"/>
        <w:noProof/>
        <w:color w:val="323E4F" w:themeColor="text2" w:themeShade="BF"/>
      </w:rPr>
      <w:t>7</w:t>
    </w:r>
    <w:r w:rsidRPr="006E4CD3">
      <w:rPr>
        <w:rFonts w:asciiTheme="minorHAnsi" w:hAnsiTheme="minorHAnsi" w:cstheme="minorHAnsi"/>
        <w:color w:val="323E4F" w:themeColor="text2" w:themeShade="BF"/>
      </w:rPr>
      <w:fldChar w:fldCharType="end"/>
    </w:r>
    <w:r w:rsidRPr="006E4CD3">
      <w:rPr>
        <w:rFonts w:asciiTheme="minorHAnsi" w:hAnsiTheme="minorHAnsi" w:cstheme="minorHAnsi"/>
        <w:color w:val="323E4F" w:themeColor="text2" w:themeShade="BF"/>
      </w:rPr>
      <w:t xml:space="preserve"> | </w:t>
    </w:r>
    <w:r w:rsidRPr="006E4CD3">
      <w:rPr>
        <w:rFonts w:asciiTheme="minorHAnsi" w:hAnsiTheme="minorHAnsi" w:cstheme="minorHAnsi"/>
        <w:color w:val="323E4F" w:themeColor="text2" w:themeShade="BF"/>
      </w:rPr>
      <w:fldChar w:fldCharType="begin"/>
    </w:r>
    <w:r w:rsidRPr="006E4CD3">
      <w:rPr>
        <w:rFonts w:asciiTheme="minorHAnsi" w:hAnsiTheme="minorHAnsi" w:cstheme="minorHAnsi"/>
        <w:color w:val="323E4F" w:themeColor="text2" w:themeShade="BF"/>
      </w:rPr>
      <w:instrText>NUMPAGES  \* Arabic  \* MERGEFORMAT</w:instrText>
    </w:r>
    <w:r w:rsidRPr="006E4CD3">
      <w:rPr>
        <w:rFonts w:asciiTheme="minorHAnsi" w:hAnsiTheme="minorHAnsi" w:cstheme="minorHAnsi"/>
        <w:color w:val="323E4F" w:themeColor="text2" w:themeShade="BF"/>
      </w:rPr>
      <w:fldChar w:fldCharType="separate"/>
    </w:r>
    <w:r w:rsidR="00721DF8">
      <w:rPr>
        <w:rFonts w:asciiTheme="minorHAnsi" w:hAnsiTheme="minorHAnsi" w:cstheme="minorHAnsi"/>
        <w:noProof/>
        <w:color w:val="323E4F" w:themeColor="text2" w:themeShade="BF"/>
      </w:rPr>
      <w:t>7</w:t>
    </w:r>
    <w:r w:rsidRPr="006E4CD3">
      <w:rPr>
        <w:rFonts w:asciiTheme="minorHAnsi" w:hAnsiTheme="minorHAnsi" w:cstheme="minorHAnsi"/>
        <w:color w:val="323E4F" w:themeColor="text2" w:themeShade="BF"/>
      </w:rPr>
      <w:fldChar w:fldCharType="end"/>
    </w:r>
  </w:p>
  <w:p w14:paraId="44EAFD9C" w14:textId="77777777" w:rsidR="006E4CD3" w:rsidRDefault="006E4CD3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D3EC" w14:textId="77777777" w:rsidR="00F71DF0" w:rsidRDefault="00F71DF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4D5A5" w14:textId="77777777" w:rsidR="00BF574D" w:rsidRDefault="00BF574D" w:rsidP="006E4CD3">
      <w:pPr>
        <w:rPr>
          <w:rFonts w:hint="eastAsia"/>
        </w:rPr>
      </w:pPr>
      <w:r>
        <w:separator/>
      </w:r>
    </w:p>
  </w:footnote>
  <w:footnote w:type="continuationSeparator" w:id="0">
    <w:p w14:paraId="3DEEC669" w14:textId="77777777" w:rsidR="00BF574D" w:rsidRDefault="00BF574D" w:rsidP="006E4CD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8F396" w14:textId="77777777" w:rsidR="00F71DF0" w:rsidRDefault="00F71DF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B0818" w14:textId="77777777" w:rsidR="00F71DF0" w:rsidRDefault="00F71DF0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B940D" w14:textId="77777777" w:rsidR="00F71DF0" w:rsidRDefault="00F71DF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19C7"/>
    <w:multiLevelType w:val="multilevel"/>
    <w:tmpl w:val="16842EB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2149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E14A34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801A8A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F76727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5B31DA"/>
    <w:multiLevelType w:val="hybridMultilevel"/>
    <w:tmpl w:val="47CCE2AE"/>
    <w:lvl w:ilvl="0" w:tplc="10E0BB3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9145AA0"/>
    <w:multiLevelType w:val="multilevel"/>
    <w:tmpl w:val="32F2C1C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Theme="minorHAnsi" w:eastAsia="NSimSun" w:hAnsiTheme="minorHAnsi" w:cstheme="minorHAnsi"/>
        <w:b/>
        <w:bCs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12F3EBA"/>
    <w:multiLevelType w:val="hybridMultilevel"/>
    <w:tmpl w:val="0CC66CC6"/>
    <w:lvl w:ilvl="0" w:tplc="DAE068A8">
      <w:start w:val="1"/>
      <w:numFmt w:val="decimal"/>
      <w:lvlText w:val="%1)"/>
      <w:lvlJc w:val="left"/>
      <w:pPr>
        <w:ind w:left="845" w:hanging="420"/>
      </w:pPr>
      <w:rPr>
        <w:rFonts w:hint="default"/>
        <w:i w:val="0"/>
      </w:rPr>
    </w:lvl>
    <w:lvl w:ilvl="1" w:tplc="D9148FDE">
      <w:start w:val="1"/>
      <w:numFmt w:val="lowerLetter"/>
      <w:lvlText w:val="%2)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6E3040D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8D40963"/>
    <w:multiLevelType w:val="hybridMultilevel"/>
    <w:tmpl w:val="18E2DCE8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55B21E5A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3126FDA"/>
    <w:multiLevelType w:val="multilevel"/>
    <w:tmpl w:val="8958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070F63"/>
    <w:multiLevelType w:val="multilevel"/>
    <w:tmpl w:val="D7CC5EA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Theme="minorHAnsi" w:eastAsia="NSimSun" w:hAnsiTheme="minorHAnsi" w:cstheme="minorHAnsi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84F7698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5A87106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D1866D9"/>
    <w:multiLevelType w:val="multilevel"/>
    <w:tmpl w:val="E3F48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C2772A"/>
    <w:multiLevelType w:val="multilevel"/>
    <w:tmpl w:val="D7CC5EA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Theme="minorHAnsi" w:eastAsia="NSimSun" w:hAnsiTheme="minorHAnsi" w:cstheme="minorHAnsi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7133FED"/>
    <w:multiLevelType w:val="multilevel"/>
    <w:tmpl w:val="7DEE748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3F0116"/>
    <w:multiLevelType w:val="multilevel"/>
    <w:tmpl w:val="D7CC5EA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Theme="minorHAnsi" w:eastAsia="NSimSun" w:hAnsiTheme="minorHAnsi" w:cstheme="minorHAnsi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58B445F"/>
    <w:multiLevelType w:val="multilevel"/>
    <w:tmpl w:val="6F5A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9EB1743"/>
    <w:multiLevelType w:val="multilevel"/>
    <w:tmpl w:val="15FCA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B352780"/>
    <w:multiLevelType w:val="multilevel"/>
    <w:tmpl w:val="D7CC5EA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Theme="minorHAnsi" w:eastAsia="NSimSun" w:hAnsiTheme="minorHAnsi" w:cstheme="minorHAnsi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024563C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3CA55C8"/>
    <w:multiLevelType w:val="multilevel"/>
    <w:tmpl w:val="D7CC5EA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Theme="minorHAnsi" w:eastAsia="NSimSun" w:hAnsiTheme="minorHAnsi" w:cstheme="minorHAnsi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6A2027F"/>
    <w:multiLevelType w:val="multilevel"/>
    <w:tmpl w:val="4C2CAA4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-11"/>
        </w:tabs>
        <w:ind w:left="1069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AAD14F7"/>
    <w:multiLevelType w:val="hybridMultilevel"/>
    <w:tmpl w:val="18164F2A"/>
    <w:lvl w:ilvl="0" w:tplc="BC3609B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99628258">
    <w:abstractNumId w:val="7"/>
  </w:num>
  <w:num w:numId="2" w16cid:durableId="1461805526">
    <w:abstractNumId w:val="18"/>
  </w:num>
  <w:num w:numId="3" w16cid:durableId="145585518">
    <w:abstractNumId w:val="6"/>
  </w:num>
  <w:num w:numId="4" w16cid:durableId="1444571367">
    <w:abstractNumId w:val="8"/>
  </w:num>
  <w:num w:numId="5" w16cid:durableId="81268360">
    <w:abstractNumId w:val="4"/>
  </w:num>
  <w:num w:numId="6" w16cid:durableId="1411582143">
    <w:abstractNumId w:val="23"/>
  </w:num>
  <w:num w:numId="7" w16cid:durableId="718826675">
    <w:abstractNumId w:val="13"/>
  </w:num>
  <w:num w:numId="8" w16cid:durableId="1695155507">
    <w:abstractNumId w:val="0"/>
  </w:num>
  <w:num w:numId="9" w16cid:durableId="587815429">
    <w:abstractNumId w:val="17"/>
  </w:num>
  <w:num w:numId="10" w16cid:durableId="565798012">
    <w:abstractNumId w:val="9"/>
  </w:num>
  <w:num w:numId="11" w16cid:durableId="1026519057">
    <w:abstractNumId w:val="11"/>
  </w:num>
  <w:num w:numId="12" w16cid:durableId="1279875368">
    <w:abstractNumId w:val="15"/>
  </w:num>
  <w:num w:numId="13" w16cid:durableId="669061047">
    <w:abstractNumId w:val="3"/>
  </w:num>
  <w:num w:numId="14" w16cid:durableId="61222111">
    <w:abstractNumId w:val="1"/>
  </w:num>
  <w:num w:numId="15" w16cid:durableId="754597121">
    <w:abstractNumId w:val="16"/>
  </w:num>
  <w:num w:numId="16" w16cid:durableId="17484552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0735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62835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64046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3142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4957450">
    <w:abstractNumId w:val="5"/>
  </w:num>
  <w:num w:numId="22" w16cid:durableId="1953244060">
    <w:abstractNumId w:val="10"/>
  </w:num>
  <w:num w:numId="23" w16cid:durableId="1729260380">
    <w:abstractNumId w:val="14"/>
  </w:num>
  <w:num w:numId="24" w16cid:durableId="208616920">
    <w:abstractNumId w:val="19"/>
  </w:num>
  <w:num w:numId="25" w16cid:durableId="6737988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76E"/>
    <w:rsid w:val="00020ABD"/>
    <w:rsid w:val="000C5BC8"/>
    <w:rsid w:val="000E4EDD"/>
    <w:rsid w:val="00103DE9"/>
    <w:rsid w:val="00113B39"/>
    <w:rsid w:val="00156288"/>
    <w:rsid w:val="00195317"/>
    <w:rsid w:val="002038EB"/>
    <w:rsid w:val="002464BD"/>
    <w:rsid w:val="002921A3"/>
    <w:rsid w:val="002B2E66"/>
    <w:rsid w:val="002B5CE6"/>
    <w:rsid w:val="002D23F2"/>
    <w:rsid w:val="003B19CF"/>
    <w:rsid w:val="004730AA"/>
    <w:rsid w:val="004C25CF"/>
    <w:rsid w:val="004E5DEF"/>
    <w:rsid w:val="004F22AE"/>
    <w:rsid w:val="005861ED"/>
    <w:rsid w:val="005A5548"/>
    <w:rsid w:val="005D7DE2"/>
    <w:rsid w:val="005E7780"/>
    <w:rsid w:val="00621A33"/>
    <w:rsid w:val="006C1452"/>
    <w:rsid w:val="006E4CD3"/>
    <w:rsid w:val="00721DF8"/>
    <w:rsid w:val="00760747"/>
    <w:rsid w:val="0076131C"/>
    <w:rsid w:val="00795BC5"/>
    <w:rsid w:val="007E45B6"/>
    <w:rsid w:val="00825313"/>
    <w:rsid w:val="008273B4"/>
    <w:rsid w:val="008A27AE"/>
    <w:rsid w:val="00920C12"/>
    <w:rsid w:val="009A74EE"/>
    <w:rsid w:val="009D6226"/>
    <w:rsid w:val="00A04AE0"/>
    <w:rsid w:val="00A270C9"/>
    <w:rsid w:val="00A42C08"/>
    <w:rsid w:val="00A65CBD"/>
    <w:rsid w:val="00A85E2E"/>
    <w:rsid w:val="00AD256B"/>
    <w:rsid w:val="00AE4E82"/>
    <w:rsid w:val="00B16577"/>
    <w:rsid w:val="00B93EAD"/>
    <w:rsid w:val="00B94B2D"/>
    <w:rsid w:val="00BE7F95"/>
    <w:rsid w:val="00BF574D"/>
    <w:rsid w:val="00C151F5"/>
    <w:rsid w:val="00C3176E"/>
    <w:rsid w:val="00C45360"/>
    <w:rsid w:val="00C93042"/>
    <w:rsid w:val="00CE0058"/>
    <w:rsid w:val="00D07CBC"/>
    <w:rsid w:val="00D83BB9"/>
    <w:rsid w:val="00DE2E52"/>
    <w:rsid w:val="00E94AB2"/>
    <w:rsid w:val="00F476DE"/>
    <w:rsid w:val="00F71DF0"/>
    <w:rsid w:val="00FD50E7"/>
    <w:rsid w:val="04A75210"/>
    <w:rsid w:val="09C980BA"/>
    <w:rsid w:val="3E73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BE6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Default">
    <w:name w:val="Default"/>
    <w:qFormat/>
    <w:rPr>
      <w:rFonts w:ascii="Times New Roman" w:hAnsi="Times New Roman"/>
      <w:color w:val="000000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qFormat/>
    <w:pPr>
      <w:spacing w:before="120"/>
      <w:ind w:left="720"/>
    </w:p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qFormat/>
    <w:locked/>
    <w:rsid w:val="002D23F2"/>
  </w:style>
  <w:style w:type="paragraph" w:styleId="NormalnyWeb">
    <w:name w:val="Normal (Web)"/>
    <w:basedOn w:val="Normalny"/>
    <w:uiPriority w:val="99"/>
    <w:semiHidden/>
    <w:unhideWhenUsed/>
    <w:rsid w:val="00B1657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uiPriority w:val="1"/>
    <w:qFormat/>
    <w:rsid w:val="00A65CBD"/>
    <w:pPr>
      <w:suppressAutoHyphens w:val="0"/>
      <w:spacing w:after="120"/>
      <w:ind w:left="72" w:right="72"/>
      <w:jc w:val="right"/>
    </w:pPr>
    <w:rPr>
      <w:rFonts w:asciiTheme="majorHAnsi" w:eastAsiaTheme="majorEastAsia" w:hAnsiTheme="majorHAnsi" w:cstheme="majorBidi"/>
      <w:caps/>
      <w:kern w:val="22"/>
      <w:sz w:val="28"/>
      <w:szCs w:val="28"/>
      <w:lang w:eastAsia="ja-JP" w:bidi="ar-SA"/>
      <w14:ligatures w14:val="standard"/>
    </w:rPr>
  </w:style>
  <w:style w:type="character" w:customStyle="1" w:styleId="PodtytuZnak">
    <w:name w:val="Podtytuł Znak"/>
    <w:basedOn w:val="Domylnaczcionkaakapitu"/>
    <w:link w:val="Podtytu"/>
    <w:uiPriority w:val="1"/>
    <w:rsid w:val="00A65CBD"/>
    <w:rPr>
      <w:rFonts w:asciiTheme="majorHAnsi" w:eastAsiaTheme="majorEastAsia" w:hAnsiTheme="majorHAnsi" w:cstheme="majorBidi"/>
      <w:caps/>
      <w:kern w:val="22"/>
      <w:sz w:val="28"/>
      <w:szCs w:val="28"/>
      <w:lang w:eastAsia="ja-JP" w:bidi="ar-SA"/>
      <w14:ligatures w14:val="standard"/>
    </w:rPr>
  </w:style>
  <w:style w:type="paragraph" w:customStyle="1" w:styleId="Logo">
    <w:name w:val="Logo"/>
    <w:basedOn w:val="Normalny"/>
    <w:uiPriority w:val="1"/>
    <w:qFormat/>
    <w:rsid w:val="00A65CBD"/>
    <w:pPr>
      <w:suppressAutoHyphens w:val="0"/>
      <w:spacing w:before="5160" w:after="1440" w:line="720" w:lineRule="auto"/>
      <w:ind w:left="72" w:right="72"/>
      <w:jc w:val="right"/>
    </w:pPr>
    <w:rPr>
      <w:rFonts w:asciiTheme="minorHAnsi" w:eastAsiaTheme="minorEastAsia" w:hAnsiTheme="minorHAnsi" w:cstheme="minorBidi"/>
      <w:noProof/>
      <w:color w:val="323E4F" w:themeColor="text2" w:themeShade="BF"/>
      <w:kern w:val="22"/>
      <w:sz w:val="52"/>
      <w:szCs w:val="52"/>
      <w:lang w:eastAsia="ja-JP" w:bidi="ar-SA"/>
      <w14:ligatures w14:val="standard"/>
    </w:rPr>
  </w:style>
  <w:style w:type="character" w:styleId="Pogrubienie">
    <w:name w:val="Strong"/>
    <w:basedOn w:val="Domylnaczcionkaakapitu"/>
    <w:uiPriority w:val="22"/>
    <w:qFormat/>
    <w:rsid w:val="00A65CBD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65C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65CBD"/>
    <w:pPr>
      <w:suppressAutoHyphens w:val="0"/>
      <w:spacing w:after="16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65CBD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CB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CBD"/>
    <w:rPr>
      <w:rFonts w:ascii="Segoe UI" w:hAnsi="Segoe UI" w:cs="Mangal"/>
      <w:sz w:val="18"/>
      <w:szCs w:val="16"/>
    </w:rPr>
  </w:style>
  <w:style w:type="paragraph" w:styleId="Bezodstpw">
    <w:name w:val="No Spacing"/>
    <w:link w:val="BezodstpwZnak"/>
    <w:uiPriority w:val="1"/>
    <w:qFormat/>
    <w:rsid w:val="00A65CBD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65CBD"/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6E4CD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E4CD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14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7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85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6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1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1931</Words>
  <Characters>11592</Characters>
  <Application>Microsoft Office Word</Application>
  <DocSecurity>0</DocSecurity>
  <Lines>96</Lines>
  <Paragraphs>26</Paragraphs>
  <ScaleCrop>false</ScaleCrop>
  <Company/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2</cp:revision>
  <dcterms:created xsi:type="dcterms:W3CDTF">2024-08-14T09:41:00Z</dcterms:created>
  <dcterms:modified xsi:type="dcterms:W3CDTF">2024-08-20T11:36:00Z</dcterms:modified>
  <dc:language/>
</cp:coreProperties>
</file>